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0654BC" w:rsidRDefault="000654BC" w:rsidP="000654B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 созыва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</w:p>
    <w:p w:rsidR="000654BC" w:rsidRDefault="000F350B" w:rsidP="000654B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февраля</w:t>
      </w:r>
      <w:r w:rsidR="000654BC">
        <w:rPr>
          <w:b/>
          <w:spacing w:val="20"/>
          <w:sz w:val="28"/>
        </w:rPr>
        <w:t xml:space="preserve"> 202</w:t>
      </w:r>
      <w:r w:rsidR="00362A1A">
        <w:rPr>
          <w:b/>
          <w:spacing w:val="20"/>
          <w:sz w:val="28"/>
        </w:rPr>
        <w:t>1</w:t>
      </w:r>
      <w:r w:rsidR="000654BC">
        <w:rPr>
          <w:b/>
          <w:spacing w:val="20"/>
          <w:sz w:val="28"/>
        </w:rPr>
        <w:t xml:space="preserve">г.           </w:t>
      </w:r>
      <w:r w:rsidR="00362A1A">
        <w:rPr>
          <w:b/>
          <w:spacing w:val="20"/>
          <w:sz w:val="28"/>
        </w:rPr>
        <w:t xml:space="preserve">          </w:t>
      </w:r>
      <w:r w:rsidR="000654BC">
        <w:rPr>
          <w:b/>
          <w:spacing w:val="20"/>
          <w:sz w:val="28"/>
        </w:rPr>
        <w:t xml:space="preserve">      </w:t>
      </w:r>
      <w:r w:rsidR="00AA7B40">
        <w:rPr>
          <w:b/>
          <w:spacing w:val="20"/>
          <w:sz w:val="28"/>
        </w:rPr>
        <w:t xml:space="preserve">          </w:t>
      </w:r>
      <w:r w:rsidR="000654BC">
        <w:rPr>
          <w:b/>
          <w:spacing w:val="20"/>
          <w:sz w:val="28"/>
        </w:rPr>
        <w:t xml:space="preserve"> </w:t>
      </w:r>
      <w:r w:rsidR="00AA7B40">
        <w:rPr>
          <w:b/>
          <w:spacing w:val="20"/>
          <w:sz w:val="28"/>
        </w:rPr>
        <w:t xml:space="preserve">         </w:t>
      </w:r>
      <w:r>
        <w:rPr>
          <w:b/>
          <w:spacing w:val="20"/>
          <w:sz w:val="28"/>
        </w:rPr>
        <w:t xml:space="preserve">                 </w:t>
      </w:r>
      <w:r w:rsidR="000654BC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>211</w:t>
      </w:r>
    </w:p>
    <w:p w:rsidR="000654BC" w:rsidRDefault="000654BC" w:rsidP="000654B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0654BC" w:rsidRDefault="000654BC" w:rsidP="009C3C39">
      <w:pPr>
        <w:pStyle w:val="1"/>
        <w:jc w:val="right"/>
        <w:rPr>
          <w:b w:val="0"/>
          <w:sz w:val="22"/>
          <w:szCs w:val="22"/>
        </w:rPr>
      </w:pPr>
    </w:p>
    <w:p w:rsidR="000654BC" w:rsidRDefault="000654BC" w:rsidP="009C3C39">
      <w:pPr>
        <w:pStyle w:val="1"/>
        <w:jc w:val="right"/>
        <w:rPr>
          <w:b w:val="0"/>
          <w:sz w:val="22"/>
          <w:szCs w:val="22"/>
        </w:rPr>
      </w:pPr>
    </w:p>
    <w:p w:rsidR="00362A1A" w:rsidRPr="00362A1A" w:rsidRDefault="00362A1A" w:rsidP="000654BC">
      <w:pPr>
        <w:rPr>
          <w:sz w:val="28"/>
          <w:szCs w:val="28"/>
        </w:rPr>
      </w:pPr>
      <w:r w:rsidRPr="00362A1A">
        <w:rPr>
          <w:sz w:val="28"/>
          <w:szCs w:val="28"/>
        </w:rPr>
        <w:t>О деятельности постоянных комиссий Думы</w:t>
      </w:r>
    </w:p>
    <w:p w:rsidR="000654BC" w:rsidRDefault="00362A1A" w:rsidP="000654BC">
      <w:pPr>
        <w:rPr>
          <w:sz w:val="28"/>
          <w:szCs w:val="28"/>
        </w:rPr>
      </w:pPr>
      <w:r w:rsidRPr="00362A1A">
        <w:rPr>
          <w:sz w:val="28"/>
          <w:szCs w:val="28"/>
        </w:rPr>
        <w:t>Тулунского муниципального района за 2020г.</w:t>
      </w:r>
    </w:p>
    <w:p w:rsidR="00362A1A" w:rsidRPr="00362A1A" w:rsidRDefault="00362A1A" w:rsidP="000654BC">
      <w:pPr>
        <w:rPr>
          <w:sz w:val="28"/>
          <w:szCs w:val="28"/>
        </w:rPr>
      </w:pPr>
    </w:p>
    <w:p w:rsidR="000654BC" w:rsidRPr="009D643C" w:rsidRDefault="00362A1A" w:rsidP="009D643C">
      <w:pPr>
        <w:shd w:val="clear" w:color="auto" w:fill="FFFFFF"/>
        <w:jc w:val="both"/>
        <w:rPr>
          <w:color w:val="000000"/>
          <w:spacing w:val="26"/>
          <w:w w:val="108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654BC" w:rsidRPr="000D7266">
        <w:rPr>
          <w:sz w:val="28"/>
          <w:szCs w:val="28"/>
        </w:rPr>
        <w:t>Заслушав отчеты председател</w:t>
      </w:r>
      <w:r w:rsidR="000D7266">
        <w:rPr>
          <w:sz w:val="28"/>
          <w:szCs w:val="28"/>
        </w:rPr>
        <w:t xml:space="preserve">ей </w:t>
      </w:r>
      <w:r w:rsidR="000654BC" w:rsidRPr="000D7266">
        <w:rPr>
          <w:sz w:val="28"/>
          <w:szCs w:val="28"/>
        </w:rPr>
        <w:t xml:space="preserve">постоянных комиссий Думы Тулунского муниципального </w:t>
      </w:r>
      <w:r w:rsidR="000654BC" w:rsidRPr="007C6D37">
        <w:rPr>
          <w:sz w:val="28"/>
          <w:szCs w:val="28"/>
        </w:rPr>
        <w:t>района о деятельности постоянных комиссий Думы Тулунского муниципального района за 2020 год</w:t>
      </w:r>
      <w:r w:rsidR="000D7266" w:rsidRPr="007C6D37">
        <w:rPr>
          <w:sz w:val="28"/>
          <w:szCs w:val="28"/>
        </w:rPr>
        <w:t xml:space="preserve">, </w:t>
      </w:r>
      <w:r w:rsidR="000654BC" w:rsidRPr="007C6D37">
        <w:rPr>
          <w:sz w:val="28"/>
          <w:szCs w:val="28"/>
        </w:rPr>
        <w:t xml:space="preserve">руководствуясь </w:t>
      </w:r>
      <w:r w:rsidR="000D7266" w:rsidRPr="007C6D37">
        <w:rPr>
          <w:color w:val="000000"/>
          <w:sz w:val="28"/>
          <w:szCs w:val="28"/>
        </w:rPr>
        <w:t xml:space="preserve">Положением </w:t>
      </w:r>
      <w:r w:rsidR="000D7266" w:rsidRPr="007C6D37">
        <w:rPr>
          <w:sz w:val="28"/>
          <w:szCs w:val="28"/>
        </w:rPr>
        <w:t>о постоянных комиссиях и временных</w:t>
      </w:r>
      <w:r w:rsidR="009D643C" w:rsidRPr="007C6D37">
        <w:rPr>
          <w:sz w:val="28"/>
          <w:szCs w:val="28"/>
        </w:rPr>
        <w:t xml:space="preserve"> </w:t>
      </w:r>
      <w:r w:rsidR="000D7266" w:rsidRPr="007C6D37">
        <w:rPr>
          <w:sz w:val="28"/>
          <w:szCs w:val="28"/>
        </w:rPr>
        <w:t>рабочих группах  Думы Тулунского муниципального района, ут</w:t>
      </w:r>
      <w:r w:rsidR="009D643C" w:rsidRPr="007C6D37">
        <w:rPr>
          <w:sz w:val="28"/>
          <w:szCs w:val="28"/>
        </w:rPr>
        <w:t>вержденным</w:t>
      </w:r>
      <w:r w:rsidR="000D7266" w:rsidRPr="007C6D37">
        <w:rPr>
          <w:sz w:val="28"/>
          <w:szCs w:val="28"/>
        </w:rPr>
        <w:t xml:space="preserve"> решением Думы Тулунского муниципального района 26.11.2013г. №50,</w:t>
      </w:r>
      <w:r w:rsidR="000D7266">
        <w:rPr>
          <w:w w:val="108"/>
          <w:sz w:val="28"/>
          <w:szCs w:val="28"/>
        </w:rPr>
        <w:t xml:space="preserve"> </w:t>
      </w:r>
      <w:r w:rsidR="000654BC" w:rsidRPr="000D7266">
        <w:rPr>
          <w:sz w:val="28"/>
          <w:szCs w:val="28"/>
        </w:rPr>
        <w:t xml:space="preserve"> ст.ст.27, 44 Устава муниципального образования «Тулунский район», Дума Тулунского муниципального района</w:t>
      </w:r>
      <w:proofErr w:type="gramEnd"/>
    </w:p>
    <w:p w:rsidR="000654BC" w:rsidRPr="000D7266" w:rsidRDefault="000654BC" w:rsidP="000654BC">
      <w:pPr>
        <w:jc w:val="both"/>
        <w:rPr>
          <w:sz w:val="28"/>
          <w:szCs w:val="28"/>
        </w:rPr>
      </w:pPr>
    </w:p>
    <w:p w:rsidR="000654BC" w:rsidRPr="00F278C2" w:rsidRDefault="000654BC" w:rsidP="000654BC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:rsidR="000654BC" w:rsidRPr="00F278C2" w:rsidRDefault="000654BC" w:rsidP="000654BC">
      <w:pPr>
        <w:jc w:val="center"/>
        <w:rPr>
          <w:sz w:val="28"/>
          <w:szCs w:val="28"/>
        </w:rPr>
      </w:pPr>
    </w:p>
    <w:p w:rsidR="000654BC" w:rsidRPr="00F278C2" w:rsidRDefault="000654BC" w:rsidP="000654BC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1.Отчет</w:t>
      </w:r>
      <w:r>
        <w:rPr>
          <w:sz w:val="28"/>
          <w:szCs w:val="28"/>
        </w:rPr>
        <w:t>ы</w:t>
      </w:r>
      <w:r w:rsidRPr="00F278C2">
        <w:rPr>
          <w:sz w:val="28"/>
          <w:szCs w:val="28"/>
        </w:rPr>
        <w:t xml:space="preserve">  председател</w:t>
      </w:r>
      <w:r>
        <w:rPr>
          <w:sz w:val="28"/>
          <w:szCs w:val="28"/>
        </w:rPr>
        <w:t>ей постоянных комиссий</w:t>
      </w:r>
      <w:r w:rsidRPr="00F278C2">
        <w:rPr>
          <w:sz w:val="28"/>
          <w:szCs w:val="28"/>
        </w:rPr>
        <w:t xml:space="preserve"> Думы Тулунского муниципального района о </w:t>
      </w:r>
      <w:r w:rsidRPr="000654BC">
        <w:rPr>
          <w:b/>
          <w:sz w:val="28"/>
          <w:szCs w:val="28"/>
        </w:rPr>
        <w:t xml:space="preserve"> </w:t>
      </w:r>
      <w:r w:rsidRPr="000654BC">
        <w:rPr>
          <w:sz w:val="28"/>
          <w:szCs w:val="28"/>
        </w:rPr>
        <w:t>деятельности постоянных комиссий Думы Тулунского муниципального района за 2020 год</w:t>
      </w:r>
      <w:r w:rsidR="007C6D37">
        <w:rPr>
          <w:sz w:val="28"/>
          <w:szCs w:val="28"/>
        </w:rPr>
        <w:t xml:space="preserve">  принять к  сведению (прилагаю</w:t>
      </w:r>
      <w:r w:rsidRPr="00F278C2">
        <w:rPr>
          <w:sz w:val="28"/>
          <w:szCs w:val="28"/>
        </w:rPr>
        <w:t>тся).</w:t>
      </w:r>
    </w:p>
    <w:p w:rsidR="000654BC" w:rsidRPr="00F278C2" w:rsidRDefault="000654BC" w:rsidP="000654BC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2. Опубликовать настоящее решение 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</w:t>
      </w:r>
      <w:r w:rsidRPr="00F278C2">
        <w:rPr>
          <w:sz w:val="28"/>
          <w:szCs w:val="28"/>
        </w:rPr>
        <w:t>.</w:t>
      </w:r>
    </w:p>
    <w:p w:rsidR="000654BC" w:rsidRPr="00F278C2" w:rsidRDefault="000654BC" w:rsidP="000654BC">
      <w:pPr>
        <w:rPr>
          <w:sz w:val="28"/>
          <w:szCs w:val="28"/>
        </w:rPr>
      </w:pPr>
    </w:p>
    <w:p w:rsidR="000654BC" w:rsidRPr="00F278C2" w:rsidRDefault="000654BC" w:rsidP="000654BC">
      <w:pPr>
        <w:rPr>
          <w:sz w:val="28"/>
          <w:szCs w:val="28"/>
        </w:rPr>
      </w:pPr>
    </w:p>
    <w:p w:rsidR="000654BC" w:rsidRPr="00F278C2" w:rsidRDefault="000654BC" w:rsidP="000654BC">
      <w:pPr>
        <w:rPr>
          <w:sz w:val="28"/>
          <w:szCs w:val="28"/>
        </w:rPr>
      </w:pPr>
    </w:p>
    <w:p w:rsidR="000654BC" w:rsidRPr="00F278C2" w:rsidRDefault="000654BC" w:rsidP="000654BC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:rsidR="000654BC" w:rsidRPr="00F278C2" w:rsidRDefault="000654BC" w:rsidP="000654BC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                           </w:t>
      </w:r>
      <w:r>
        <w:rPr>
          <w:sz w:val="28"/>
          <w:szCs w:val="28"/>
        </w:rPr>
        <w:t xml:space="preserve">                              </w:t>
      </w:r>
      <w:r w:rsidRPr="00F278C2">
        <w:rPr>
          <w:sz w:val="28"/>
          <w:szCs w:val="28"/>
        </w:rPr>
        <w:t xml:space="preserve">  </w:t>
      </w:r>
      <w:r>
        <w:rPr>
          <w:sz w:val="28"/>
          <w:szCs w:val="28"/>
        </w:rPr>
        <w:t>В.В.Сидоренко</w:t>
      </w:r>
    </w:p>
    <w:p w:rsidR="000654BC" w:rsidRPr="00F278C2" w:rsidRDefault="000654BC" w:rsidP="000654BC">
      <w:pPr>
        <w:jc w:val="both"/>
        <w:rPr>
          <w:sz w:val="28"/>
          <w:szCs w:val="28"/>
        </w:rPr>
      </w:pPr>
    </w:p>
    <w:p w:rsidR="000654BC" w:rsidRPr="000654BC" w:rsidRDefault="000654BC" w:rsidP="000654BC">
      <w:pPr>
        <w:rPr>
          <w:sz w:val="28"/>
          <w:szCs w:val="28"/>
        </w:rPr>
      </w:pPr>
    </w:p>
    <w:p w:rsidR="009E1945" w:rsidRDefault="009E1945" w:rsidP="002B5F33">
      <w:pPr>
        <w:pStyle w:val="1"/>
        <w:jc w:val="right"/>
        <w:rPr>
          <w:b w:val="0"/>
          <w:sz w:val="22"/>
          <w:szCs w:val="22"/>
        </w:rPr>
      </w:pPr>
    </w:p>
    <w:p w:rsidR="009E1945" w:rsidRPr="009E1945" w:rsidRDefault="009E1945" w:rsidP="009E1945"/>
    <w:p w:rsidR="009E1945" w:rsidRDefault="009E1945" w:rsidP="002B5F33">
      <w:pPr>
        <w:pStyle w:val="1"/>
        <w:jc w:val="right"/>
        <w:rPr>
          <w:b w:val="0"/>
          <w:sz w:val="22"/>
          <w:szCs w:val="22"/>
        </w:rPr>
      </w:pPr>
    </w:p>
    <w:p w:rsidR="00362A1A" w:rsidRDefault="00362A1A" w:rsidP="002B5F33">
      <w:pPr>
        <w:pStyle w:val="1"/>
        <w:jc w:val="right"/>
        <w:rPr>
          <w:b w:val="0"/>
          <w:sz w:val="22"/>
          <w:szCs w:val="22"/>
        </w:rPr>
      </w:pPr>
    </w:p>
    <w:p w:rsidR="00362A1A" w:rsidRDefault="00362A1A" w:rsidP="002B5F33">
      <w:pPr>
        <w:pStyle w:val="1"/>
        <w:jc w:val="right"/>
        <w:rPr>
          <w:b w:val="0"/>
          <w:sz w:val="22"/>
          <w:szCs w:val="22"/>
        </w:rPr>
      </w:pP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Думы Тулунского</w:t>
      </w: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района  </w:t>
      </w: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 деятельности постоянных  комиссий </w:t>
      </w:r>
    </w:p>
    <w:p w:rsidR="002B5F33" w:rsidRDefault="002B5F33" w:rsidP="002B5F33">
      <w:r>
        <w:t xml:space="preserve">                                                                                              Думы Тулунского муниципального</w:t>
      </w:r>
    </w:p>
    <w:p w:rsidR="002B5F33" w:rsidRPr="009C3C39" w:rsidRDefault="002B5F33" w:rsidP="002B5F33">
      <w:r>
        <w:t xml:space="preserve">                                                                                             </w:t>
      </w:r>
      <w:r w:rsidR="00AA7B40">
        <w:t xml:space="preserve">   </w:t>
      </w:r>
      <w:r>
        <w:t xml:space="preserve">  района за 2020 год»</w:t>
      </w:r>
    </w:p>
    <w:p w:rsidR="002B5F33" w:rsidRDefault="002B5F33" w:rsidP="002B5F3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0F350B">
        <w:rPr>
          <w:sz w:val="22"/>
          <w:szCs w:val="22"/>
        </w:rPr>
        <w:t>26.02.</w:t>
      </w:r>
      <w:r>
        <w:rPr>
          <w:sz w:val="22"/>
          <w:szCs w:val="22"/>
        </w:rPr>
        <w:t>202</w:t>
      </w:r>
      <w:r w:rsidR="00362A1A">
        <w:rPr>
          <w:sz w:val="22"/>
          <w:szCs w:val="22"/>
        </w:rPr>
        <w:t>1</w:t>
      </w:r>
      <w:r>
        <w:rPr>
          <w:sz w:val="22"/>
          <w:szCs w:val="22"/>
        </w:rPr>
        <w:t xml:space="preserve"> г. №</w:t>
      </w:r>
      <w:r w:rsidR="000F350B">
        <w:rPr>
          <w:sz w:val="22"/>
          <w:szCs w:val="22"/>
        </w:rPr>
        <w:t>211</w:t>
      </w:r>
    </w:p>
    <w:p w:rsidR="002B5F33" w:rsidRDefault="002B5F33" w:rsidP="002B5F33">
      <w:pPr>
        <w:outlineLvl w:val="0"/>
        <w:rPr>
          <w:sz w:val="28"/>
          <w:szCs w:val="28"/>
        </w:rPr>
      </w:pPr>
    </w:p>
    <w:p w:rsidR="002B5F33" w:rsidRPr="00833A70" w:rsidRDefault="002C4F2E" w:rsidP="002B5F33">
      <w:pPr>
        <w:jc w:val="center"/>
        <w:rPr>
          <w:b/>
        </w:rPr>
      </w:pPr>
      <w:r>
        <w:rPr>
          <w:b/>
        </w:rPr>
        <w:t>Отчет</w:t>
      </w:r>
    </w:p>
    <w:p w:rsidR="002B5F33" w:rsidRDefault="002B5F33" w:rsidP="002B5F33">
      <w:pPr>
        <w:jc w:val="center"/>
        <w:rPr>
          <w:b/>
        </w:rPr>
      </w:pPr>
      <w:r w:rsidRPr="00530071">
        <w:rPr>
          <w:b/>
        </w:rPr>
        <w:t>о работе планово-бюджетной комиссии Думы Тулунского муниципального района</w:t>
      </w:r>
    </w:p>
    <w:p w:rsidR="00817AAE" w:rsidRDefault="00817AAE" w:rsidP="00817AAE">
      <w:pPr>
        <w:jc w:val="center"/>
        <w:rPr>
          <w:b/>
        </w:rPr>
      </w:pPr>
    </w:p>
    <w:p w:rsidR="00817AAE" w:rsidRDefault="00817AAE" w:rsidP="00817AAE">
      <w:pPr>
        <w:jc w:val="both"/>
      </w:pPr>
      <w:r>
        <w:rPr>
          <w:sz w:val="28"/>
          <w:szCs w:val="28"/>
        </w:rPr>
        <w:tab/>
      </w:r>
      <w:r>
        <w:t xml:space="preserve">С начала 2020 года планово-бюджетная комиссия Думы Тулунского муниципального района 7 созыва (далее-комиссия) работала в составе 5 человек: </w:t>
      </w:r>
    </w:p>
    <w:p w:rsidR="00817AAE" w:rsidRDefault="00817AAE" w:rsidP="00817AAE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outlineLvl w:val="0"/>
      </w:pPr>
      <w:r>
        <w:t xml:space="preserve">председатель комиссии Кухта Е.В.;  </w:t>
      </w:r>
    </w:p>
    <w:p w:rsidR="00817AAE" w:rsidRDefault="00817AAE" w:rsidP="00817AAE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outlineLvl w:val="0"/>
      </w:pPr>
      <w:r>
        <w:t>члены комиссии Гамаюнов А.А., Карасаев Д.А., Тюков Ю.Ю., Хохлов К.В.</w:t>
      </w:r>
    </w:p>
    <w:p w:rsidR="00817AAE" w:rsidRDefault="00817AAE" w:rsidP="00817AAE">
      <w:pPr>
        <w:tabs>
          <w:tab w:val="left" w:pos="709"/>
        </w:tabs>
        <w:ind w:firstLine="709"/>
        <w:jc w:val="both"/>
        <w:outlineLvl w:val="0"/>
      </w:pPr>
      <w:r>
        <w:t xml:space="preserve">В сентябре, после проведения выборов депутатов Думы Тулунского муниципального района по 2 и </w:t>
      </w:r>
      <w:r w:rsidR="006362F9">
        <w:t>9</w:t>
      </w:r>
      <w:r>
        <w:t xml:space="preserve"> избирательному округу, в состав комиссии был включен Шураев С.И., депутат Думы Тулунского муниципального округа по 2 избирательному округу.</w:t>
      </w:r>
    </w:p>
    <w:p w:rsidR="00817AAE" w:rsidRDefault="00817AAE" w:rsidP="00817AAE">
      <w:pPr>
        <w:jc w:val="both"/>
      </w:pPr>
      <w:r>
        <w:tab/>
        <w:t xml:space="preserve">Свою деятельность комиссия осуществляла в соответствии с требованиями Устава муниципального образования «Тулунский район», Регламента Думы Тулунского муниципального района и Положения о постоянных комиссиях и временных рабочих групп Думы Тулунского муниципального района. </w:t>
      </w:r>
    </w:p>
    <w:p w:rsidR="00817AAE" w:rsidRDefault="00817AAE" w:rsidP="00817AAE">
      <w:pPr>
        <w:jc w:val="both"/>
      </w:pPr>
      <w:r>
        <w:tab/>
        <w:t>За отчетный период комиссией проведено 9 заседаний. Основные вопросы, рассмотренные комиссией: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Об итогах исполнения бюджета Тулунского муниципального района за 2019 год;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Об итогах исполнения бюджета Тулунского муниципального района за 1  квартал 2020 г.;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Об итогах исполнения бюджета Тулунского муниципального района за 1 полугодие 2020 года;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Об итогах исполнения бюджета Тулунского муниципального района за 9 месяцев 2020 года;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 бюджете Тулунского муниципального района на 2021 год и на плановый период 2022 и 2023 годов;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Об одобрении мероприятий перечня проектов народных инициатив на 2021 год;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>О согласовании перечня недвижимого имущества, находящегося в муниципальной собственности муниципального образования «Тулунский район» и подлежащего передаче в государственную собственность Иркутской области;</w:t>
      </w:r>
    </w:p>
    <w:p w:rsidR="00817AAE" w:rsidRDefault="00817AAE" w:rsidP="00817AAE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Об утверждении Перечня социально и (или) экономически значимых предприятий  муниципального образования «Тулунский район».</w:t>
      </w:r>
    </w:p>
    <w:p w:rsidR="00817AAE" w:rsidRDefault="00817AAE" w:rsidP="00817AAE">
      <w:pPr>
        <w:pStyle w:val="a4"/>
        <w:ind w:left="0" w:firstLine="426"/>
        <w:jc w:val="both"/>
      </w:pPr>
      <w:r>
        <w:t xml:space="preserve">На планово-бюджетной комиссии были рассмотрены проекты </w:t>
      </w:r>
      <w:proofErr w:type="gramStart"/>
      <w:r>
        <w:t>нормативно-правовых</w:t>
      </w:r>
      <w:proofErr w:type="gramEnd"/>
      <w:r>
        <w:t xml:space="preserve"> актов: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Об утверждении Порядка предоставления дотаций на выравнивание бюджетной обеспеченности поселений из бюджета Тулунского муниципального района;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расходных обязательств поселений;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proofErr w:type="gramStart"/>
      <w:r>
        <w:rPr>
          <w:rStyle w:val="a6"/>
          <w:rFonts w:eastAsia="Arial Unicode MS"/>
          <w:b w:val="0"/>
        </w:rPr>
        <w:t xml:space="preserve">Об утверждении Порядка предоставления иных межбюджетных трансфертов из бюджета Тулунского муниципального района бюджетам сельских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</w:t>
      </w:r>
      <w:r>
        <w:rPr>
          <w:rStyle w:val="a6"/>
          <w:rFonts w:eastAsia="Arial Unicode MS"/>
          <w:b w:val="0"/>
        </w:rPr>
        <w:lastRenderedPageBreak/>
        <w:t>учреждений, находящихся в ведении органов местного самоуправления сельских поселений</w:t>
      </w:r>
      <w:proofErr w:type="gramEnd"/>
      <w:r>
        <w:rPr>
          <w:rStyle w:val="a6"/>
          <w:rFonts w:eastAsia="Arial Unicode MS"/>
          <w:b w:val="0"/>
        </w:rPr>
        <w:t xml:space="preserve"> Тулунского района; 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Об утверждении Порядка предоставления отпусков председателю Думы Тулунского муниципального района.</w:t>
      </w:r>
    </w:p>
    <w:p w:rsidR="00817AAE" w:rsidRDefault="00817AAE" w:rsidP="00817AAE">
      <w:pPr>
        <w:pStyle w:val="a4"/>
        <w:tabs>
          <w:tab w:val="left" w:pos="709"/>
        </w:tabs>
        <w:ind w:left="0" w:firstLine="709"/>
        <w:jc w:val="both"/>
        <w:rPr>
          <w:rFonts w:eastAsia="Arial Unicode MS"/>
          <w:color w:val="FF0000"/>
        </w:rPr>
      </w:pPr>
      <w:r>
        <w:t>Кроме того, были рассмотрены вопросы: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решение Думы Тулунского муниципального района от 24.12.2019 г. №97 «О бюджете Тулунского муниципального района на 2020 год и на плановый период 2021 и 2022 годов»;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решение Думы Тулунского муниципального района от 24.12.2019 г. № 104 «О порядке, условиях и сроках внесения арендной платы за использование земельных участков»;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Положение о порядке определения размера арендной платы за земельные участки, находящиеся в муниципальной собственности муниципального образования «Тулунский район»;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Положение о порядке определения размера платы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 муниципального образования «Тулунский район»;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Положение об условиях оплаты труда муниципальных служащих Тулунского муниципального района;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решение Думы Тулунского муниципального района от 27.02.2018 г. № 374 «Об установлении оплаты труда и формировании расходов на оплату труда мэра Тулунского муниципального района»;</w:t>
      </w:r>
    </w:p>
    <w:p w:rsid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Положение об оплате труда председателя Думы Тулунского муниципального района, осуществляющего свои полномочия на постоянной основе, утвержденного решением Думы Тулунского муниципального района №109 от 24.12.2019 г.;</w:t>
      </w:r>
    </w:p>
    <w:p w:rsidR="00817AAE" w:rsidRPr="00817AAE" w:rsidRDefault="00817AAE" w:rsidP="00817AAE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Style w:val="a6"/>
          <w:rFonts w:eastAsia="Arial Unicode MS"/>
          <w:b w:val="0"/>
        </w:rPr>
      </w:pPr>
      <w:r>
        <w:rPr>
          <w:rStyle w:val="a6"/>
          <w:rFonts w:eastAsia="Arial Unicode MS"/>
          <w:b w:val="0"/>
        </w:rPr>
        <w:t>О внесении изменений в перечень мероприятий проектов народных инициатив на 2020 год Тулунского муниципального района.</w:t>
      </w:r>
    </w:p>
    <w:p w:rsidR="00817AAE" w:rsidRDefault="00817AAE" w:rsidP="00817AAE">
      <w:pPr>
        <w:pStyle w:val="a4"/>
        <w:ind w:left="0" w:firstLine="708"/>
        <w:jc w:val="both"/>
        <w:rPr>
          <w:rFonts w:eastAsia="Arial Unicode MS"/>
        </w:rPr>
      </w:pPr>
      <w:r>
        <w:t>Согласно плану работы Думы Тулунского муниципального района на первое полугодие 2020 года, были заслушаны отчеты о деятельности структурных подразделений администрации Тулунского муниципального района за 2019 год: Комитета по финансам администрации Тулунского муниципального района и Комитета по управлению муниципальным имуществом администрации Тулунского муниципального района. Также был рассмотрен отчет о деятельности Контрольно-счетной палаты муниципального образования «Тулунский район» за 2019 год.</w:t>
      </w:r>
    </w:p>
    <w:p w:rsidR="00817AAE" w:rsidRDefault="00817AAE" w:rsidP="00817AAE">
      <w:pPr>
        <w:pStyle w:val="a4"/>
        <w:ind w:left="0" w:firstLine="708"/>
        <w:jc w:val="both"/>
      </w:pPr>
      <w:proofErr w:type="gramStart"/>
      <w:r>
        <w:t xml:space="preserve">Депутаты, входящие в состав планово-бюджетной комиссии, присутствовали на публичных слушаниях по проекту решения Думы Тулунского муниципального района «Об итогах исполнения бюджета Тулунского муниципального района за 2019 год», </w:t>
      </w:r>
      <w:r>
        <w:br/>
        <w:t>«О проекте бюджета Тулунского муниципального района на 2021 г. и на плановый период 2022 и 2023 годов», «О внесении изменений и дополнений в Устав муниципального образования «Тулунский район».</w:t>
      </w:r>
      <w:proofErr w:type="gramEnd"/>
    </w:p>
    <w:p w:rsidR="00817AAE" w:rsidRPr="00817AAE" w:rsidRDefault="00817AAE" w:rsidP="00817AAE">
      <w:pPr>
        <w:pStyle w:val="a4"/>
        <w:tabs>
          <w:tab w:val="left" w:pos="709"/>
        </w:tabs>
        <w:ind w:left="0"/>
        <w:jc w:val="both"/>
        <w:rPr>
          <w:spacing w:val="-2"/>
        </w:rPr>
      </w:pPr>
      <w:r>
        <w:tab/>
      </w:r>
      <w:r>
        <w:rPr>
          <w:spacing w:val="-2"/>
        </w:rPr>
        <w:t xml:space="preserve">30.06.2020 г. на </w:t>
      </w:r>
      <w:proofErr w:type="gramStart"/>
      <w:r>
        <w:rPr>
          <w:spacing w:val="-2"/>
        </w:rPr>
        <w:t>заседании</w:t>
      </w:r>
      <w:proofErr w:type="gramEnd"/>
      <w:r>
        <w:rPr>
          <w:spacing w:val="-2"/>
        </w:rPr>
        <w:t xml:space="preserve"> Думы был представлен отчет </w:t>
      </w:r>
      <w:r>
        <w:rPr>
          <w:rStyle w:val="a6"/>
          <w:rFonts w:eastAsia="Arial Unicode MS"/>
          <w:b w:val="0"/>
          <w:spacing w:val="-2"/>
        </w:rPr>
        <w:t xml:space="preserve">о деятельности планово-бюджетной комиссии Думы Тулунского муниципального района за 1 полугодие 2020 года. </w:t>
      </w:r>
      <w:r w:rsidRPr="00817AAE">
        <w:rPr>
          <w:rStyle w:val="a6"/>
          <w:rFonts w:eastAsia="Arial Unicode MS"/>
          <w:b w:val="0"/>
          <w:spacing w:val="-2"/>
        </w:rPr>
        <w:t>Депутатами планово-бюджетной комиссии были внесены предложения в план работы Думы на 2 полугодие 2020 года, 1 полугодие 2021 г.</w:t>
      </w:r>
    </w:p>
    <w:p w:rsidR="00817AAE" w:rsidRDefault="00817AAE" w:rsidP="00817AAE">
      <w:pPr>
        <w:pStyle w:val="a4"/>
        <w:tabs>
          <w:tab w:val="left" w:pos="709"/>
        </w:tabs>
        <w:ind w:left="0" w:firstLine="709"/>
        <w:jc w:val="both"/>
        <w:rPr>
          <w:b/>
        </w:rPr>
      </w:pPr>
      <w:r>
        <w:t>Председатель планово-бюджетной комиссии Думы Тулунского муниципального района Кухта Е.В. входит в состав Бюджетной комиссии по развитию программно-целевого управления в муниципальном образовании «Тулунский район». В первом полугодии 2020 г. она приняла участие в заседании, на котором заслушивалась информация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2019 году и возможности участия в 2020 году.</w:t>
      </w:r>
    </w:p>
    <w:p w:rsidR="00817AAE" w:rsidRDefault="00817AAE" w:rsidP="00817AAE">
      <w:pPr>
        <w:pStyle w:val="a4"/>
        <w:tabs>
          <w:tab w:val="left" w:pos="709"/>
        </w:tabs>
        <w:ind w:left="0"/>
        <w:jc w:val="both"/>
      </w:pPr>
      <w:r>
        <w:lastRenderedPageBreak/>
        <w:tab/>
        <w:t>5 июня 2020 г. Кухта Е.В. приняла участие в работе видеоконференции Законодательного Собрания Иркутской области с представителями органов местного самоуправления муниципальных образований Иркутской области по вопросам реализации национальных проектов на территории Иркутской области.</w:t>
      </w:r>
    </w:p>
    <w:p w:rsidR="00817AAE" w:rsidRDefault="006362F9" w:rsidP="00817AAE">
      <w:pPr>
        <w:pStyle w:val="a4"/>
        <w:tabs>
          <w:tab w:val="left" w:pos="709"/>
        </w:tabs>
        <w:ind w:left="0" w:firstLine="709"/>
        <w:jc w:val="both"/>
      </w:pPr>
      <w:r>
        <w:t>Четыре члена</w:t>
      </w:r>
      <w:r w:rsidR="00817AAE">
        <w:t xml:space="preserve"> планово-бюджетной комиссии (Кухта Е.В., Гамаюнов А.А., Тюков Ю.Ю., Хохлов К.В.) вошли в состав временной рабочей группы для формирования перечня мероприятий проектов народных инициатив на 2021 год Тулунского муниципального района. В течение года было проведено три заседания временной рабочей группы.</w:t>
      </w:r>
    </w:p>
    <w:p w:rsidR="00817AAE" w:rsidRDefault="00817AAE" w:rsidP="00817AAE">
      <w:pPr>
        <w:pStyle w:val="a4"/>
        <w:tabs>
          <w:tab w:val="left" w:pos="709"/>
        </w:tabs>
        <w:ind w:left="0" w:firstLine="709"/>
        <w:jc w:val="both"/>
      </w:pPr>
    </w:p>
    <w:p w:rsidR="00817AAE" w:rsidRDefault="00817AAE" w:rsidP="00817AAE">
      <w:pPr>
        <w:pStyle w:val="a4"/>
        <w:tabs>
          <w:tab w:val="left" w:pos="709"/>
        </w:tabs>
        <w:ind w:left="0"/>
        <w:jc w:val="both"/>
      </w:pPr>
    </w:p>
    <w:p w:rsidR="00817AAE" w:rsidRDefault="00817AAE" w:rsidP="00817AAE"/>
    <w:p w:rsidR="00817AAE" w:rsidRDefault="00817AAE" w:rsidP="00817AAE">
      <w:r>
        <w:t>Председатель планово-бюджетной комиссии</w:t>
      </w:r>
    </w:p>
    <w:p w:rsidR="00817AAE" w:rsidRDefault="00817AAE" w:rsidP="00817AAE">
      <w:r>
        <w:t xml:space="preserve">Думы Тулунского муниципального района            </w:t>
      </w:r>
      <w:r>
        <w:tab/>
      </w:r>
      <w:r>
        <w:tab/>
      </w:r>
      <w:r>
        <w:tab/>
      </w:r>
      <w:r>
        <w:tab/>
        <w:t>Е.В. Кухта</w:t>
      </w:r>
    </w:p>
    <w:p w:rsidR="000654BC" w:rsidRDefault="000654BC" w:rsidP="00817AAE">
      <w:pPr>
        <w:jc w:val="both"/>
      </w:pPr>
    </w:p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9E1945" w:rsidRDefault="009E1945" w:rsidP="000654BC"/>
    <w:p w:rsidR="009E1945" w:rsidRDefault="009E1945" w:rsidP="000654BC"/>
    <w:p w:rsidR="009E1945" w:rsidRDefault="009E1945" w:rsidP="000654BC"/>
    <w:p w:rsidR="009E1945" w:rsidRDefault="009E1945" w:rsidP="000654BC"/>
    <w:p w:rsidR="009E1945" w:rsidRDefault="009E1945" w:rsidP="000654BC"/>
    <w:p w:rsidR="009E1945" w:rsidRDefault="009E1945" w:rsidP="002C4F2E">
      <w:pPr>
        <w:pStyle w:val="1"/>
        <w:jc w:val="right"/>
        <w:rPr>
          <w:b w:val="0"/>
          <w:sz w:val="22"/>
          <w:szCs w:val="22"/>
        </w:rPr>
      </w:pPr>
    </w:p>
    <w:p w:rsidR="009E1945" w:rsidRDefault="009E1945" w:rsidP="002C4F2E">
      <w:pPr>
        <w:pStyle w:val="1"/>
        <w:jc w:val="right"/>
        <w:rPr>
          <w:b w:val="0"/>
          <w:sz w:val="22"/>
          <w:szCs w:val="22"/>
        </w:rPr>
      </w:pPr>
    </w:p>
    <w:p w:rsidR="00817AAE" w:rsidRDefault="00817AAE" w:rsidP="002C4F2E">
      <w:pPr>
        <w:pStyle w:val="1"/>
        <w:jc w:val="right"/>
        <w:rPr>
          <w:b w:val="0"/>
          <w:sz w:val="22"/>
          <w:szCs w:val="22"/>
        </w:rPr>
      </w:pPr>
    </w:p>
    <w:p w:rsidR="00817AAE" w:rsidRDefault="00817AAE" w:rsidP="002C4F2E">
      <w:pPr>
        <w:pStyle w:val="1"/>
        <w:jc w:val="right"/>
        <w:rPr>
          <w:b w:val="0"/>
          <w:sz w:val="22"/>
          <w:szCs w:val="22"/>
        </w:rPr>
      </w:pPr>
    </w:p>
    <w:p w:rsidR="00026DCD" w:rsidRPr="00026DCD" w:rsidRDefault="00026DCD" w:rsidP="00026DCD"/>
    <w:p w:rsidR="00817AAE" w:rsidRDefault="00817AAE" w:rsidP="002C4F2E">
      <w:pPr>
        <w:pStyle w:val="1"/>
        <w:jc w:val="right"/>
        <w:rPr>
          <w:b w:val="0"/>
          <w:sz w:val="22"/>
          <w:szCs w:val="22"/>
        </w:rPr>
      </w:pP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№2</w:t>
      </w: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Думы Тулунского</w:t>
      </w: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района  </w:t>
      </w: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 деятельности постоянных  комиссий </w:t>
      </w:r>
    </w:p>
    <w:p w:rsidR="002C4F2E" w:rsidRDefault="002C4F2E" w:rsidP="002C4F2E">
      <w:r>
        <w:t xml:space="preserve">                                                                                              Думы Тулунского муниципального</w:t>
      </w:r>
    </w:p>
    <w:p w:rsidR="002C4F2E" w:rsidRPr="000F350B" w:rsidRDefault="002C4F2E" w:rsidP="000F350B">
      <w:r>
        <w:t xml:space="preserve">                                                              </w:t>
      </w:r>
      <w:r w:rsidR="000F350B">
        <w:t xml:space="preserve">                              района за 2020 год </w:t>
      </w:r>
      <w:r>
        <w:rPr>
          <w:sz w:val="22"/>
          <w:szCs w:val="22"/>
        </w:rPr>
        <w:t xml:space="preserve">от </w:t>
      </w:r>
      <w:r w:rsidR="000F350B">
        <w:rPr>
          <w:sz w:val="22"/>
          <w:szCs w:val="22"/>
        </w:rPr>
        <w:t>26.02.</w:t>
      </w:r>
      <w:r>
        <w:rPr>
          <w:sz w:val="22"/>
          <w:szCs w:val="22"/>
        </w:rPr>
        <w:t>202</w:t>
      </w:r>
      <w:r w:rsidR="00362A1A">
        <w:rPr>
          <w:sz w:val="22"/>
          <w:szCs w:val="22"/>
        </w:rPr>
        <w:t>1</w:t>
      </w:r>
      <w:r w:rsidR="000F350B">
        <w:rPr>
          <w:sz w:val="22"/>
          <w:szCs w:val="22"/>
        </w:rPr>
        <w:t xml:space="preserve"> №211</w:t>
      </w:r>
    </w:p>
    <w:p w:rsidR="002C4F2E" w:rsidRDefault="002C4F2E" w:rsidP="002C4F2E">
      <w:pPr>
        <w:outlineLvl w:val="0"/>
        <w:rPr>
          <w:sz w:val="28"/>
          <w:szCs w:val="28"/>
        </w:rPr>
      </w:pPr>
    </w:p>
    <w:p w:rsidR="002C4F2E" w:rsidRPr="00833A70" w:rsidRDefault="002C4F2E" w:rsidP="002C4F2E">
      <w:pPr>
        <w:jc w:val="center"/>
        <w:rPr>
          <w:b/>
        </w:rPr>
      </w:pPr>
      <w:r>
        <w:rPr>
          <w:b/>
        </w:rPr>
        <w:t>Отчет</w:t>
      </w:r>
    </w:p>
    <w:p w:rsidR="00AB3405" w:rsidRPr="00AB3405" w:rsidRDefault="002C4F2E" w:rsidP="00AB3405">
      <w:pPr>
        <w:jc w:val="center"/>
        <w:rPr>
          <w:b/>
        </w:rPr>
      </w:pPr>
      <w:r w:rsidRPr="00530071">
        <w:rPr>
          <w:b/>
        </w:rPr>
        <w:t>о работе комиссии</w:t>
      </w:r>
      <w:r>
        <w:rPr>
          <w:b/>
        </w:rPr>
        <w:t xml:space="preserve"> по социальной  сфере и природопользованию </w:t>
      </w:r>
      <w:r w:rsidRPr="00530071">
        <w:rPr>
          <w:b/>
        </w:rPr>
        <w:t xml:space="preserve"> Думы Тулунского муниципального района</w:t>
      </w:r>
    </w:p>
    <w:p w:rsidR="00AB3405" w:rsidRDefault="00AB3405" w:rsidP="00AB3405">
      <w:pPr>
        <w:jc w:val="both"/>
      </w:pPr>
      <w:r>
        <w:tab/>
        <w:t>В 2020 г. комиссия</w:t>
      </w:r>
      <w:r w:rsidRPr="008B1BD2">
        <w:t xml:space="preserve"> по социальной  сфере и природопользованию  </w:t>
      </w:r>
      <w:r>
        <w:t xml:space="preserve">Думы Тулунского муниципального района 7 созыва (далее-комиссия) работала в составе 5 человек: </w:t>
      </w:r>
    </w:p>
    <w:p w:rsidR="00AB3405" w:rsidRDefault="00AB3405" w:rsidP="00AB3405">
      <w:pPr>
        <w:jc w:val="both"/>
      </w:pPr>
      <w:r>
        <w:t xml:space="preserve">‒ председатель комиссии Сидоренко Д.А.;  </w:t>
      </w:r>
    </w:p>
    <w:p w:rsidR="00AB3405" w:rsidRDefault="00AB3405" w:rsidP="00AB3405">
      <w:pPr>
        <w:jc w:val="both"/>
      </w:pPr>
      <w:r>
        <w:t>‒ члены комиссии Беломестных Л.Н., Корецкая Р.Н., Тюков В.Ю., Тюков А.Ю.</w:t>
      </w:r>
    </w:p>
    <w:p w:rsidR="00AB3405" w:rsidRDefault="00AB3405" w:rsidP="00AB3405">
      <w:pPr>
        <w:jc w:val="both"/>
      </w:pPr>
      <w:r>
        <w:t>С 13.09.2020г. после дополнительных выборов  в состав комиссии вошла Силивончик Т.И.</w:t>
      </w:r>
    </w:p>
    <w:p w:rsidR="00AB3405" w:rsidRDefault="00AB3405" w:rsidP="00AB3405">
      <w:pPr>
        <w:jc w:val="both"/>
      </w:pPr>
      <w:r>
        <w:tab/>
        <w:t>Свою деятельность комиссия осуществляла в соответствии с требованиями Устава муниципального образования «Тулунский район», Регламента Думы Тулунского муниципального района и Положения о постоянных комиссиях и временных рабочих групп Думы Тулунского муниципального района.</w:t>
      </w:r>
    </w:p>
    <w:p w:rsidR="00AB3405" w:rsidRPr="006D5898" w:rsidRDefault="00AB3405" w:rsidP="00AB3405">
      <w:pPr>
        <w:jc w:val="both"/>
      </w:pPr>
      <w:r w:rsidRPr="00A5521F">
        <w:t>За отчетный период ко</w:t>
      </w:r>
      <w:r>
        <w:t>миссией проведено 5 заседания, в которых были рассмотрены следующие вопросы</w:t>
      </w:r>
      <w:r w:rsidRPr="006D5898">
        <w:t>:</w:t>
      </w:r>
    </w:p>
    <w:p w:rsidR="00AB3405" w:rsidRPr="006D5898" w:rsidRDefault="00AB3405" w:rsidP="00AB3405">
      <w:pPr>
        <w:jc w:val="both"/>
      </w:pPr>
      <w:r>
        <w:t>-</w:t>
      </w:r>
      <w:r w:rsidRPr="006D5898">
        <w:t xml:space="preserve"> О деятельности администрации Тулунского муниципального района, направленной на развитие ветеранского движения на территории Тулунского района;</w:t>
      </w:r>
    </w:p>
    <w:p w:rsidR="00AB3405" w:rsidRPr="006D5898" w:rsidRDefault="00AB3405" w:rsidP="00AB3405">
      <w:pPr>
        <w:jc w:val="both"/>
      </w:pPr>
      <w:r w:rsidRPr="006D5898">
        <w:t>- О проведенных спортивных мероприятиях на территории Тулунского района в 2019 году и о планах на 2020 год;</w:t>
      </w:r>
    </w:p>
    <w:p w:rsidR="00AB3405" w:rsidRPr="006D5898" w:rsidRDefault="00AB3405" w:rsidP="00AB3405">
      <w:pPr>
        <w:jc w:val="both"/>
      </w:pPr>
      <w:r w:rsidRPr="006D5898">
        <w:t xml:space="preserve">- Об исполнении решения Думы Тулунского муниципального района №88 от 29.10.2019г. «О результатах рабочей поездки депутатов Думы Тулунского района </w:t>
      </w:r>
      <w:r>
        <w:t>в Гуранское сельское поселение»</w:t>
      </w:r>
      <w:r w:rsidRPr="006D5898">
        <w:t>;</w:t>
      </w:r>
    </w:p>
    <w:p w:rsidR="00AB3405" w:rsidRPr="00081D55" w:rsidRDefault="00AB3405" w:rsidP="00AB3405">
      <w:pPr>
        <w:jc w:val="both"/>
      </w:pPr>
      <w:r w:rsidRPr="006D5898">
        <w:t>- О подготовке к посевной кампании на территории Тулунского муниципального района;</w:t>
      </w:r>
    </w:p>
    <w:p w:rsidR="00AB3405" w:rsidRPr="008A7036" w:rsidRDefault="00AB3405" w:rsidP="00AB3405">
      <w:pPr>
        <w:jc w:val="both"/>
      </w:pPr>
      <w:r w:rsidRPr="008A7036">
        <w:t>-</w:t>
      </w:r>
      <w:r>
        <w:t xml:space="preserve"> </w:t>
      </w:r>
      <w:r w:rsidRPr="008A7036">
        <w:t xml:space="preserve">О подготовке Тулунского муниципального района к мероприятиям, связанным с празднованием 75 годовщины Победы в Великой </w:t>
      </w:r>
      <w:r>
        <w:t>Отечественной войне 1941-1945гг</w:t>
      </w:r>
      <w:r w:rsidRPr="008A7036">
        <w:t>;</w:t>
      </w:r>
    </w:p>
    <w:p w:rsidR="00AB3405" w:rsidRPr="008A7036" w:rsidRDefault="00AB3405" w:rsidP="00AB3405">
      <w:pPr>
        <w:jc w:val="both"/>
      </w:pPr>
      <w:r w:rsidRPr="008A7036">
        <w:t>- О последствиях ЧС 2019г. и мероприятиях, проведенных администрацией Тулунского муниципального района на территории Тулунского района;</w:t>
      </w:r>
    </w:p>
    <w:p w:rsidR="00AB3405" w:rsidRPr="00081D55" w:rsidRDefault="00AB3405" w:rsidP="00AB3405">
      <w:pPr>
        <w:jc w:val="both"/>
      </w:pPr>
      <w:r w:rsidRPr="008A7036">
        <w:t>- О состоянии криминальной обстановки на территории Тулунского района за 2019г.</w:t>
      </w:r>
      <w:r>
        <w:t>;</w:t>
      </w:r>
    </w:p>
    <w:p w:rsidR="00AB3405" w:rsidRPr="008A7036" w:rsidRDefault="00AB3405" w:rsidP="00AB3405">
      <w:pPr>
        <w:jc w:val="both"/>
      </w:pPr>
      <w:r w:rsidRPr="008A7036">
        <w:t>- О занесении сведений на Доску Почета Тулунского муниципального района;</w:t>
      </w:r>
    </w:p>
    <w:p w:rsidR="00AB3405" w:rsidRPr="008A7036" w:rsidRDefault="00AB3405" w:rsidP="00AB3405">
      <w:pPr>
        <w:jc w:val="both"/>
      </w:pPr>
      <w:r w:rsidRPr="008A7036">
        <w:t xml:space="preserve">- О результатах работы системы здравоохранения на территории  Тулунского района в 2019 году и  </w:t>
      </w:r>
      <w:r>
        <w:t>перспективах развития</w:t>
      </w:r>
      <w:r w:rsidRPr="008A7036">
        <w:t>;</w:t>
      </w:r>
    </w:p>
    <w:p w:rsidR="00AB3405" w:rsidRPr="008A7036" w:rsidRDefault="00AB3405" w:rsidP="00AB3405">
      <w:pPr>
        <w:jc w:val="both"/>
      </w:pPr>
      <w:r w:rsidRPr="008A7036">
        <w:t>- О  пожароопасном периоде на территории Ту</w:t>
      </w:r>
      <w:r>
        <w:t>лунского муниципального района;</w:t>
      </w:r>
    </w:p>
    <w:p w:rsidR="00AB3405" w:rsidRPr="008A7036" w:rsidRDefault="00AB3405" w:rsidP="00AB3405">
      <w:pPr>
        <w:jc w:val="both"/>
      </w:pPr>
      <w:r w:rsidRPr="008A7036">
        <w:t>- О реализации на территории Тулунского муниципального района муниципальной программы «Развитие образования на территории Тулунского муниципального района на 2017-2021гг.»;</w:t>
      </w:r>
    </w:p>
    <w:p w:rsidR="00AB3405" w:rsidRPr="008A7036" w:rsidRDefault="00AB3405" w:rsidP="00AB3405">
      <w:pPr>
        <w:jc w:val="both"/>
      </w:pPr>
      <w:r w:rsidRPr="008A7036">
        <w:t>- О реализации на территории Тулунского муниципального района муниципальной программы «Развитие инфраструктуры на территории Тулунского муниципального района на 2017-2021гг.;</w:t>
      </w:r>
    </w:p>
    <w:p w:rsidR="00AB3405" w:rsidRDefault="00AB3405" w:rsidP="00AB3405">
      <w:pPr>
        <w:jc w:val="both"/>
      </w:pPr>
      <w:r w:rsidRPr="008A7036">
        <w:t>- Об исполнении решения Думы от 29.10.2019г. №82 «О подготовке проектов долгосрочных программ Тулунского муниципального района, направленных на обеспечение жильем молодых специалистов</w:t>
      </w:r>
      <w:r>
        <w:t>.</w:t>
      </w:r>
    </w:p>
    <w:p w:rsidR="00AB3405" w:rsidRDefault="00AB3405" w:rsidP="00AB3405">
      <w:pPr>
        <w:tabs>
          <w:tab w:val="left" w:pos="0"/>
        </w:tabs>
        <w:jc w:val="both"/>
      </w:pPr>
      <w:r>
        <w:t>-</w:t>
      </w:r>
      <w:r w:rsidRPr="00A4287F">
        <w:t xml:space="preserve"> </w:t>
      </w:r>
      <w:r>
        <w:t>О состоянии ФАПов на территории Тулунского района, проблемы и пути</w:t>
      </w:r>
    </w:p>
    <w:p w:rsidR="00AB3405" w:rsidRDefault="00AB3405" w:rsidP="00AB3405">
      <w:pPr>
        <w:tabs>
          <w:tab w:val="left" w:pos="0"/>
        </w:tabs>
        <w:jc w:val="both"/>
      </w:pPr>
      <w:r>
        <w:t>решения.</w:t>
      </w:r>
    </w:p>
    <w:p w:rsidR="00AB3405" w:rsidRDefault="00AB3405" w:rsidP="00AB3405">
      <w:pPr>
        <w:tabs>
          <w:tab w:val="left" w:pos="0"/>
        </w:tabs>
        <w:jc w:val="both"/>
      </w:pPr>
      <w:r>
        <w:t>-</w:t>
      </w:r>
      <w:r w:rsidRPr="00A4287F">
        <w:t xml:space="preserve"> </w:t>
      </w:r>
      <w:r>
        <w:t>Об устранении выявленных нарушений по результатам рабочих поездок депутатов Думы Тулунского района в сельские поселения Тулунского района.</w:t>
      </w:r>
    </w:p>
    <w:p w:rsidR="00AB3405" w:rsidRDefault="00AB3405" w:rsidP="00AB3405">
      <w:pPr>
        <w:tabs>
          <w:tab w:val="left" w:pos="0"/>
        </w:tabs>
        <w:jc w:val="both"/>
      </w:pPr>
      <w:r>
        <w:t>- О ликвидации последствий ЧС на территории Тулунского района в 2020г.</w:t>
      </w:r>
    </w:p>
    <w:p w:rsidR="00AB3405" w:rsidRDefault="00AB3405" w:rsidP="00AB3405">
      <w:pPr>
        <w:tabs>
          <w:tab w:val="left" w:pos="0"/>
        </w:tabs>
        <w:jc w:val="both"/>
      </w:pPr>
      <w:r>
        <w:t>- О развитии туризма на территории Тулунского района. Перспективы и проблемы.</w:t>
      </w:r>
    </w:p>
    <w:p w:rsidR="00AB3405" w:rsidRDefault="00AB3405" w:rsidP="00AB3405">
      <w:pPr>
        <w:tabs>
          <w:tab w:val="left" w:pos="0"/>
        </w:tabs>
        <w:jc w:val="both"/>
      </w:pPr>
      <w:r>
        <w:t>- О внесении изменений в положение о Комитете по жилищно-коммунальному хозяйству, транспорту и связи администрации Тулунского муниципального района.</w:t>
      </w:r>
    </w:p>
    <w:p w:rsidR="00AB3405" w:rsidRDefault="00AB3405" w:rsidP="00AB3405">
      <w:pPr>
        <w:tabs>
          <w:tab w:val="left" w:pos="0"/>
        </w:tabs>
        <w:jc w:val="both"/>
      </w:pPr>
      <w:r>
        <w:lastRenderedPageBreak/>
        <w:t>- Организация вывоза ТКО на территории Тулунского района.</w:t>
      </w:r>
    </w:p>
    <w:p w:rsidR="00AB3405" w:rsidRDefault="00AB3405" w:rsidP="00AB3405">
      <w:pPr>
        <w:tabs>
          <w:tab w:val="left" w:pos="0"/>
        </w:tabs>
        <w:jc w:val="both"/>
      </w:pPr>
      <w:r>
        <w:t>- Об итогах уборочных работ на территории Тулунского района в 2020 году.</w:t>
      </w:r>
    </w:p>
    <w:p w:rsidR="00AB3405" w:rsidRDefault="00AB3405" w:rsidP="00AB3405">
      <w:pPr>
        <w:tabs>
          <w:tab w:val="left" w:pos="0"/>
        </w:tabs>
        <w:jc w:val="both"/>
      </w:pPr>
      <w:r>
        <w:t>- О развитии ТОС на территории Тулунского района, как инструмента привлечения дополнительного финансирования, перспективы и проблемы.</w:t>
      </w:r>
    </w:p>
    <w:p w:rsidR="00AB3405" w:rsidRDefault="00AB3405" w:rsidP="00AB3405">
      <w:pPr>
        <w:tabs>
          <w:tab w:val="left" w:pos="0"/>
        </w:tabs>
        <w:jc w:val="both"/>
      </w:pPr>
      <w:r>
        <w:t>- Об итогах сдачи государственных экзаменов учащимися образовательных учреждений Тулунского района.</w:t>
      </w:r>
    </w:p>
    <w:p w:rsidR="00AB3405" w:rsidRDefault="00AB3405" w:rsidP="00AB3405">
      <w:pPr>
        <w:tabs>
          <w:tab w:val="left" w:pos="0"/>
        </w:tabs>
        <w:jc w:val="both"/>
      </w:pPr>
      <w:r>
        <w:t>- О введении в опытную эксплуатацию сегмента приема экстренных вызовов по системе-112.</w:t>
      </w:r>
    </w:p>
    <w:p w:rsidR="00AB3405" w:rsidRDefault="00AB3405" w:rsidP="00AB3405">
      <w:pPr>
        <w:tabs>
          <w:tab w:val="left" w:pos="0"/>
        </w:tabs>
        <w:jc w:val="both"/>
      </w:pPr>
      <w:r>
        <w:t xml:space="preserve">-О деятельности физкультурно-оздоровительного комплекса </w:t>
      </w:r>
      <w:proofErr w:type="gramStart"/>
      <w:r>
        <w:t>в</w:t>
      </w:r>
      <w:proofErr w:type="gramEnd"/>
      <w:r>
        <w:t xml:space="preserve">    </w:t>
      </w:r>
    </w:p>
    <w:p w:rsidR="00AB3405" w:rsidRDefault="00AB3405" w:rsidP="00AB3405">
      <w:pPr>
        <w:tabs>
          <w:tab w:val="left" w:pos="0"/>
        </w:tabs>
        <w:jc w:val="both"/>
      </w:pPr>
      <w:r>
        <w:t>с. Азей. Проблемы. Пути решения.</w:t>
      </w:r>
    </w:p>
    <w:p w:rsidR="00AB3405" w:rsidRDefault="00AB3405" w:rsidP="00AB3405">
      <w:pPr>
        <w:tabs>
          <w:tab w:val="left" w:pos="0"/>
        </w:tabs>
        <w:jc w:val="both"/>
      </w:pPr>
      <w:r>
        <w:t>- Об организации пассажирских перевозок в Тулунском районе. Проблемы. Пути решения.</w:t>
      </w:r>
    </w:p>
    <w:p w:rsidR="00AB3405" w:rsidRDefault="00AB3405" w:rsidP="00AB3405">
      <w:pPr>
        <w:tabs>
          <w:tab w:val="left" w:pos="0"/>
        </w:tabs>
        <w:jc w:val="both"/>
      </w:pPr>
      <w:r>
        <w:t>- Об исполнении плана мероприятий, посвященных 75 годовщине Победы в Великой Отечественной войне.</w:t>
      </w:r>
    </w:p>
    <w:p w:rsidR="00AB3405" w:rsidRDefault="00AB3405" w:rsidP="00AB3405">
      <w:pPr>
        <w:tabs>
          <w:tab w:val="left" w:pos="0"/>
        </w:tabs>
        <w:jc w:val="both"/>
      </w:pPr>
      <w:r>
        <w:t>- О подготовке и начале отопительного сезона на территории Тулунского района.</w:t>
      </w:r>
    </w:p>
    <w:p w:rsidR="00AB3405" w:rsidRPr="00EE421F" w:rsidRDefault="00AB3405" w:rsidP="00AB3405">
      <w:pPr>
        <w:tabs>
          <w:tab w:val="left" w:pos="0"/>
        </w:tabs>
        <w:jc w:val="both"/>
      </w:pPr>
      <w:r>
        <w:t>К сожалению 2 комиссии не состоялись по причине неявки членов комиссии. Поэтому попрошу впредь всех, без исключения, выполнять свои обязанности, касающиеся депутатской деятельности.</w:t>
      </w:r>
    </w:p>
    <w:p w:rsidR="00AB3405" w:rsidRPr="00EE421F" w:rsidRDefault="00AB3405" w:rsidP="00AB3405">
      <w:pPr>
        <w:jc w:val="both"/>
      </w:pPr>
    </w:p>
    <w:p w:rsidR="00081D55" w:rsidRPr="00EE421F" w:rsidRDefault="00081D55" w:rsidP="00081D55">
      <w:pPr>
        <w:jc w:val="both"/>
      </w:pPr>
    </w:p>
    <w:p w:rsidR="00081D55" w:rsidRPr="00EE421F" w:rsidRDefault="00081D55" w:rsidP="00081D55">
      <w:pPr>
        <w:jc w:val="both"/>
      </w:pPr>
    </w:p>
    <w:p w:rsidR="000654BC" w:rsidRDefault="00026DCD" w:rsidP="000654BC">
      <w:r>
        <w:t>Председатель комиссии по социальной</w:t>
      </w:r>
    </w:p>
    <w:p w:rsidR="00026DCD" w:rsidRDefault="00026DCD" w:rsidP="000654BC">
      <w:r>
        <w:t>сфере и природопользованию Думы</w:t>
      </w:r>
    </w:p>
    <w:p w:rsidR="00026DCD" w:rsidRDefault="00026DCD" w:rsidP="000654BC">
      <w:r>
        <w:t>Тулунского муниципального района                                                                  Д.А.Сидоренко</w:t>
      </w:r>
    </w:p>
    <w:p w:rsidR="000654BC" w:rsidRPr="000654BC" w:rsidRDefault="000654BC" w:rsidP="000654BC"/>
    <w:p w:rsidR="000654BC" w:rsidRDefault="000654BC" w:rsidP="009C3C39">
      <w:pPr>
        <w:pStyle w:val="1"/>
        <w:jc w:val="right"/>
        <w:rPr>
          <w:b w:val="0"/>
          <w:sz w:val="22"/>
          <w:szCs w:val="22"/>
        </w:rPr>
      </w:pPr>
    </w:p>
    <w:p w:rsidR="002C4F2E" w:rsidRDefault="002C4F2E" w:rsidP="009C3C39">
      <w:pPr>
        <w:pStyle w:val="1"/>
        <w:jc w:val="right"/>
        <w:rPr>
          <w:b w:val="0"/>
          <w:sz w:val="22"/>
          <w:szCs w:val="22"/>
        </w:rPr>
      </w:pPr>
    </w:p>
    <w:p w:rsidR="007C6D37" w:rsidRPr="007C6D37" w:rsidRDefault="007C6D37" w:rsidP="007C6D37"/>
    <w:p w:rsidR="002C4F2E" w:rsidRDefault="002C4F2E" w:rsidP="009C3C39">
      <w:pPr>
        <w:pStyle w:val="1"/>
        <w:jc w:val="right"/>
        <w:rPr>
          <w:b w:val="0"/>
          <w:sz w:val="22"/>
          <w:szCs w:val="22"/>
        </w:rPr>
      </w:pPr>
    </w:p>
    <w:p w:rsidR="002C4F2E" w:rsidRDefault="002C4F2E" w:rsidP="009C3C39">
      <w:pPr>
        <w:pStyle w:val="1"/>
        <w:jc w:val="right"/>
        <w:rPr>
          <w:b w:val="0"/>
          <w:sz w:val="22"/>
          <w:szCs w:val="22"/>
        </w:rPr>
      </w:pPr>
    </w:p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Pr="009E1945" w:rsidRDefault="009E1945" w:rsidP="009E1945"/>
    <w:p w:rsidR="00F30772" w:rsidRDefault="00F30772" w:rsidP="009C3C39">
      <w:pPr>
        <w:pStyle w:val="1"/>
        <w:jc w:val="right"/>
        <w:rPr>
          <w:b w:val="0"/>
          <w:sz w:val="22"/>
          <w:szCs w:val="22"/>
        </w:rPr>
      </w:pPr>
    </w:p>
    <w:p w:rsidR="00026DCD" w:rsidRDefault="00026DCD" w:rsidP="009C3C39">
      <w:pPr>
        <w:pStyle w:val="1"/>
        <w:jc w:val="right"/>
        <w:rPr>
          <w:b w:val="0"/>
          <w:sz w:val="22"/>
          <w:szCs w:val="22"/>
        </w:rPr>
      </w:pP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833A70">
        <w:rPr>
          <w:b w:val="0"/>
          <w:sz w:val="22"/>
          <w:szCs w:val="22"/>
        </w:rPr>
        <w:t>№3</w:t>
      </w: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Думы Тулунского</w:t>
      </w: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района  </w:t>
      </w: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 деятельности постоянных  комиссий </w:t>
      </w:r>
    </w:p>
    <w:p w:rsidR="009C3C39" w:rsidRDefault="009C3C39" w:rsidP="009C3C39">
      <w:r>
        <w:t xml:space="preserve">                                                                                              Думы Тулунского муниципального</w:t>
      </w:r>
    </w:p>
    <w:p w:rsidR="009C3C39" w:rsidRPr="009C3C39" w:rsidRDefault="009C3C39" w:rsidP="009C3C39">
      <w:r>
        <w:t xml:space="preserve">                                                                                               </w:t>
      </w:r>
      <w:r w:rsidR="00AA7B40">
        <w:t xml:space="preserve">   </w:t>
      </w:r>
      <w:r w:rsidR="00556501">
        <w:t xml:space="preserve">                       </w:t>
      </w:r>
      <w:r>
        <w:t>района за 2020 год»</w:t>
      </w:r>
    </w:p>
    <w:p w:rsidR="009C3C39" w:rsidRDefault="009C3C39" w:rsidP="009C3C3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FE334D">
        <w:rPr>
          <w:sz w:val="22"/>
          <w:szCs w:val="22"/>
        </w:rPr>
        <w:t>26.02.</w:t>
      </w:r>
      <w:r>
        <w:rPr>
          <w:sz w:val="22"/>
          <w:szCs w:val="22"/>
        </w:rPr>
        <w:t>202</w:t>
      </w:r>
      <w:r w:rsidR="00362A1A">
        <w:rPr>
          <w:sz w:val="22"/>
          <w:szCs w:val="22"/>
        </w:rPr>
        <w:t>1</w:t>
      </w:r>
      <w:r>
        <w:rPr>
          <w:sz w:val="22"/>
          <w:szCs w:val="22"/>
        </w:rPr>
        <w:t>г. №</w:t>
      </w:r>
      <w:r w:rsidR="00FE334D">
        <w:rPr>
          <w:sz w:val="22"/>
          <w:szCs w:val="22"/>
        </w:rPr>
        <w:t>211</w:t>
      </w:r>
      <w:bookmarkStart w:id="0" w:name="_GoBack"/>
      <w:bookmarkEnd w:id="0"/>
    </w:p>
    <w:p w:rsidR="00AF4786" w:rsidRDefault="00AF4786" w:rsidP="009C3C39">
      <w:pPr>
        <w:outlineLvl w:val="0"/>
        <w:rPr>
          <w:sz w:val="28"/>
          <w:szCs w:val="28"/>
        </w:rPr>
      </w:pPr>
    </w:p>
    <w:p w:rsidR="00662B29" w:rsidRPr="00833A70" w:rsidRDefault="002C4F2E" w:rsidP="00161029">
      <w:pPr>
        <w:jc w:val="center"/>
        <w:rPr>
          <w:b/>
        </w:rPr>
      </w:pPr>
      <w:r>
        <w:rPr>
          <w:b/>
        </w:rPr>
        <w:t>Отчет</w:t>
      </w:r>
    </w:p>
    <w:p w:rsidR="006E680C" w:rsidRDefault="00833A70" w:rsidP="00161029">
      <w:pPr>
        <w:jc w:val="center"/>
        <w:rPr>
          <w:b/>
        </w:rPr>
      </w:pPr>
      <w:r w:rsidRPr="00833A70">
        <w:rPr>
          <w:b/>
        </w:rPr>
        <w:t>о</w:t>
      </w:r>
      <w:r w:rsidR="006E680C" w:rsidRPr="00833A70">
        <w:rPr>
          <w:b/>
        </w:rPr>
        <w:t xml:space="preserve"> работе комиссии по</w:t>
      </w:r>
      <w:r w:rsidR="002E7AD3" w:rsidRPr="00833A70">
        <w:rPr>
          <w:b/>
        </w:rPr>
        <w:t xml:space="preserve"> </w:t>
      </w:r>
      <w:r w:rsidR="006E680C" w:rsidRPr="00833A70">
        <w:rPr>
          <w:b/>
        </w:rPr>
        <w:t>Уставу муниципального образования</w:t>
      </w:r>
      <w:r w:rsidR="005D35F2" w:rsidRPr="00833A70">
        <w:rPr>
          <w:b/>
        </w:rPr>
        <w:t xml:space="preserve">, </w:t>
      </w:r>
      <w:r w:rsidR="006E680C" w:rsidRPr="00833A70">
        <w:rPr>
          <w:b/>
        </w:rPr>
        <w:t>мандатам,</w:t>
      </w:r>
      <w:r w:rsidR="002E7AD3" w:rsidRPr="00833A70">
        <w:rPr>
          <w:b/>
        </w:rPr>
        <w:t xml:space="preserve"> </w:t>
      </w:r>
      <w:r w:rsidR="006E680C" w:rsidRPr="00833A70">
        <w:rPr>
          <w:b/>
        </w:rPr>
        <w:t>регламенту и депутатской этике Думы Тулунского муниципального района</w:t>
      </w:r>
    </w:p>
    <w:p w:rsidR="00AF4786" w:rsidRPr="00833A70" w:rsidRDefault="00AF4786" w:rsidP="00161029">
      <w:pPr>
        <w:jc w:val="center"/>
        <w:rPr>
          <w:b/>
        </w:rPr>
      </w:pPr>
    </w:p>
    <w:p w:rsidR="00F30772" w:rsidRPr="00833A70" w:rsidRDefault="003B00A3" w:rsidP="00F30772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30772" w:rsidRPr="00833A70">
        <w:t xml:space="preserve">В  2020г. комиссия по Уставу муниципального образования, мандатам, регламенту и депутатской этике Думы Тулунского муниципального района 7 созыва (далее-комиссия) работала в составе 4 человек: председатель комиссии Сидоренко В.В.;  члены комиссии Юдин А.А., Карасаев Д.А., Сингилев Р.А. </w:t>
      </w:r>
    </w:p>
    <w:p w:rsidR="00F30772" w:rsidRPr="00833A70" w:rsidRDefault="00F30772" w:rsidP="00F30772">
      <w:pPr>
        <w:jc w:val="both"/>
      </w:pPr>
      <w:r w:rsidRPr="00833A70">
        <w:t xml:space="preserve">    </w:t>
      </w:r>
      <w:r w:rsidRPr="00833A70">
        <w:tab/>
        <w:t xml:space="preserve">Свою деятельность комиссия осуществляла в соответствии с требованиями Устава муниципального образования «Тулунский район», Регламента Думы Тулунского муниципального района и Положения о постоянных комиссиях и временных рабочих групп Думы Тулунского муниципального района. </w:t>
      </w:r>
    </w:p>
    <w:p w:rsidR="00F30772" w:rsidRPr="00833A70" w:rsidRDefault="00F30772" w:rsidP="00F30772">
      <w:pPr>
        <w:jc w:val="both"/>
      </w:pPr>
      <w:r w:rsidRPr="00833A70">
        <w:tab/>
        <w:t>За отчет</w:t>
      </w:r>
      <w:r>
        <w:t>ный период комиссией проведено 9 заседаний, из них 8</w:t>
      </w:r>
      <w:r w:rsidRPr="00833A70">
        <w:t xml:space="preserve"> плановых и 1 </w:t>
      </w:r>
      <w:proofErr w:type="gramStart"/>
      <w:r w:rsidRPr="00833A70">
        <w:t>внеплановое</w:t>
      </w:r>
      <w:proofErr w:type="gramEnd"/>
      <w:r w:rsidRPr="00833A70">
        <w:t>.</w:t>
      </w:r>
    </w:p>
    <w:p w:rsidR="00F30772" w:rsidRPr="00833A70" w:rsidRDefault="00F30772" w:rsidP="00F30772">
      <w:pPr>
        <w:jc w:val="both"/>
      </w:pPr>
      <w:r w:rsidRPr="00833A70">
        <w:tab/>
        <w:t xml:space="preserve">Основные  вопросы, рассмотренные комиссией: </w:t>
      </w:r>
    </w:p>
    <w:p w:rsidR="00F30772" w:rsidRPr="00833A70" w:rsidRDefault="00F30772" w:rsidP="00F30772">
      <w:pPr>
        <w:jc w:val="both"/>
      </w:pPr>
      <w:r w:rsidRPr="00833A70">
        <w:t xml:space="preserve">-О внесении изменений и дополнений  в Устав муниципального образования «Тулунский район»; </w:t>
      </w:r>
    </w:p>
    <w:p w:rsidR="00F30772" w:rsidRPr="00833A70" w:rsidRDefault="00F30772" w:rsidP="00F30772">
      <w:pPr>
        <w:jc w:val="both"/>
      </w:pPr>
      <w:r w:rsidRPr="00833A70">
        <w:t>-О внесении изменений и дополнений в Регламент Думы Тулунского района;</w:t>
      </w:r>
    </w:p>
    <w:p w:rsidR="00F30772" w:rsidRPr="00833A70" w:rsidRDefault="00F30772" w:rsidP="00F30772">
      <w:pPr>
        <w:jc w:val="both"/>
      </w:pPr>
      <w:r w:rsidRPr="00833A70">
        <w:t xml:space="preserve">-О назначении публичных слушаний по проекту решения Думы Тулунского муниципального района «О внесении изменений и дополнений в Устав муниципального образования «Тулунский район»; </w:t>
      </w:r>
    </w:p>
    <w:p w:rsidR="00F30772" w:rsidRPr="00833A70" w:rsidRDefault="00F30772" w:rsidP="00F30772">
      <w:pPr>
        <w:jc w:val="both"/>
      </w:pPr>
      <w:r w:rsidRPr="00833A70">
        <w:t>-О занесения сведений на Доску Почета Тулунского муниципального района;</w:t>
      </w:r>
    </w:p>
    <w:p w:rsidR="00F30772" w:rsidRPr="00833A70" w:rsidRDefault="00F30772" w:rsidP="00F30772">
      <w:pPr>
        <w:jc w:val="both"/>
      </w:pPr>
      <w:proofErr w:type="gramStart"/>
      <w:r w:rsidRPr="00833A70">
        <w:t>-О награждении Почетной грамотой</w:t>
      </w:r>
      <w:r>
        <w:t xml:space="preserve"> (3)</w:t>
      </w:r>
      <w:r w:rsidRPr="00833A70">
        <w:t>, грамотой</w:t>
      </w:r>
      <w:r>
        <w:t xml:space="preserve"> (25)</w:t>
      </w:r>
      <w:r w:rsidRPr="00833A70">
        <w:t xml:space="preserve">  и благодарностью Думы</w:t>
      </w:r>
      <w:r>
        <w:t>(14)</w:t>
      </w:r>
      <w:r w:rsidRPr="00833A70">
        <w:t xml:space="preserve"> Тулунского района</w:t>
      </w:r>
      <w:r w:rsidR="00556501">
        <w:t xml:space="preserve"> (П</w:t>
      </w:r>
      <w:r w:rsidRPr="00833A70">
        <w:t>очетная грамота-Сулима П.А., Кобрусева О.Н.</w:t>
      </w:r>
      <w:r w:rsidR="00556501">
        <w:t xml:space="preserve">, </w:t>
      </w:r>
      <w:r>
        <w:t>Гулин</w:t>
      </w:r>
      <w:r w:rsidR="00556501">
        <w:t>а</w:t>
      </w:r>
      <w:r>
        <w:t xml:space="preserve"> М.И.</w:t>
      </w:r>
      <w:r w:rsidR="00556501">
        <w:t xml:space="preserve">, </w:t>
      </w:r>
      <w:r w:rsidRPr="00833A70">
        <w:t>грамота-Эберц А.Н., Гладких И.Ю., Журавлева М.Н.</w:t>
      </w:r>
      <w:r w:rsidR="00955902">
        <w:t xml:space="preserve">, </w:t>
      </w:r>
      <w:r>
        <w:t>Макаров</w:t>
      </w:r>
      <w:r w:rsidR="00556501">
        <w:t>а</w:t>
      </w:r>
      <w:r>
        <w:t xml:space="preserve"> Н.А., Родин</w:t>
      </w:r>
      <w:r w:rsidR="00556501">
        <w:t>а</w:t>
      </w:r>
      <w:r>
        <w:t xml:space="preserve"> Е.В., Обухов</w:t>
      </w:r>
      <w:r w:rsidR="00556501">
        <w:t>а</w:t>
      </w:r>
      <w:r>
        <w:t xml:space="preserve"> Е.И.</w:t>
      </w:r>
      <w:r w:rsidR="00955902">
        <w:t>,</w:t>
      </w:r>
      <w:r>
        <w:t xml:space="preserve"> Лысенко В.С., Миронов</w:t>
      </w:r>
      <w:r w:rsidR="00556501">
        <w:t>а</w:t>
      </w:r>
      <w:r>
        <w:t xml:space="preserve"> А.Н., Антонов</w:t>
      </w:r>
      <w:r w:rsidR="00556501">
        <w:t>а</w:t>
      </w:r>
      <w:r>
        <w:t xml:space="preserve"> Н.П., Трач М.Г., Кучеров</w:t>
      </w:r>
      <w:r w:rsidR="00556501">
        <w:t>а</w:t>
      </w:r>
      <w:r>
        <w:t xml:space="preserve"> Ю.В., Садовск</w:t>
      </w:r>
      <w:r w:rsidR="00556501">
        <w:t>ая</w:t>
      </w:r>
      <w:r>
        <w:t xml:space="preserve"> С.А., Карасаев</w:t>
      </w:r>
      <w:proofErr w:type="gramEnd"/>
      <w:r>
        <w:t xml:space="preserve"> Д.А., Белоусов</w:t>
      </w:r>
      <w:r w:rsidR="00556501">
        <w:t>а</w:t>
      </w:r>
      <w:r>
        <w:t xml:space="preserve"> Л.Г., Титов</w:t>
      </w:r>
      <w:r w:rsidR="00556501">
        <w:t>а</w:t>
      </w:r>
      <w:r>
        <w:t xml:space="preserve"> А.Л., Дашкевич Л.И., Юрченко С.П., Пушко Т.И., Поляков</w:t>
      </w:r>
      <w:r w:rsidR="00556501">
        <w:t>а</w:t>
      </w:r>
      <w:r>
        <w:t xml:space="preserve"> Л.</w:t>
      </w:r>
      <w:r w:rsidR="00955902">
        <w:t xml:space="preserve">Н., </w:t>
      </w:r>
      <w:r>
        <w:t>Распопин</w:t>
      </w:r>
      <w:r w:rsidR="00556501">
        <w:t>а</w:t>
      </w:r>
      <w:r>
        <w:t xml:space="preserve"> Н.В., Шопова С.А.</w:t>
      </w:r>
      <w:r w:rsidRPr="00833A70">
        <w:t>; благодарност</w:t>
      </w:r>
      <w:proofErr w:type="gramStart"/>
      <w:r w:rsidRPr="00833A70">
        <w:t>ь-</w:t>
      </w:r>
      <w:proofErr w:type="gramEnd"/>
      <w:r w:rsidRPr="00833A70">
        <w:t xml:space="preserve"> Лавренова  Н.С., Зайцева Т.В., Грищенко А. А., Радкова А.Д.</w:t>
      </w:r>
      <w:r>
        <w:t>,</w:t>
      </w:r>
      <w:r w:rsidR="00955902">
        <w:t xml:space="preserve"> </w:t>
      </w:r>
      <w:r>
        <w:t>Бобров</w:t>
      </w:r>
      <w:r w:rsidR="00556501">
        <w:t>а</w:t>
      </w:r>
      <w:r w:rsidR="00817AAE">
        <w:t xml:space="preserve"> О.Н.</w:t>
      </w:r>
      <w:r>
        <w:t>Фунтиков</w:t>
      </w:r>
      <w:r w:rsidR="00556501">
        <w:t xml:space="preserve">а </w:t>
      </w:r>
      <w:r>
        <w:t>Н.А., Самонов</w:t>
      </w:r>
      <w:r w:rsidR="00556501">
        <w:t>а Е.М., Габец Н.Н., Бобина</w:t>
      </w:r>
      <w:r>
        <w:t xml:space="preserve"> В.Н., Зыбайло</w:t>
      </w:r>
      <w:r w:rsidR="00556501">
        <w:t>ва</w:t>
      </w:r>
      <w:r>
        <w:t xml:space="preserve"> Н.С., Белов</w:t>
      </w:r>
      <w:r w:rsidR="00556501">
        <w:t xml:space="preserve">а </w:t>
      </w:r>
      <w:r>
        <w:t>П.А., Бордов</w:t>
      </w:r>
      <w:r w:rsidR="00556501">
        <w:t>а</w:t>
      </w:r>
      <w:r>
        <w:t xml:space="preserve"> С.Ф., Домашенко Л.В., Черепков</w:t>
      </w:r>
      <w:r w:rsidR="00556501">
        <w:t>а</w:t>
      </w:r>
      <w:r>
        <w:t xml:space="preserve"> А.А., Королев</w:t>
      </w:r>
      <w:r w:rsidR="00556501">
        <w:t>а</w:t>
      </w:r>
      <w:r>
        <w:t xml:space="preserve"> Л.Н., Любезнов</w:t>
      </w:r>
      <w:r w:rsidR="00556501">
        <w:t>а</w:t>
      </w:r>
      <w:r>
        <w:t xml:space="preserve"> Г.Ю., Перевозников В.Ф.</w:t>
      </w:r>
      <w:r w:rsidRPr="00833A70">
        <w:t>)</w:t>
      </w:r>
    </w:p>
    <w:p w:rsidR="00F30772" w:rsidRDefault="00F30772" w:rsidP="00F30772">
      <w:pPr>
        <w:jc w:val="both"/>
      </w:pPr>
      <w:r w:rsidRPr="00833A70">
        <w:t>-О присвоении звания «Почетный  гражданин Тулунского района» (Юдин А.А.);</w:t>
      </w:r>
    </w:p>
    <w:p w:rsidR="00F30772" w:rsidRDefault="00F30772" w:rsidP="00F30772">
      <w:pPr>
        <w:jc w:val="both"/>
      </w:pPr>
      <w:r>
        <w:t>-О предложении кандидатуры в состав Тулунской районной территориальной избирательной комиссии (Абраменко С.Г.);</w:t>
      </w:r>
    </w:p>
    <w:p w:rsidR="00F30772" w:rsidRDefault="00F30772" w:rsidP="00F30772">
      <w:pPr>
        <w:jc w:val="both"/>
      </w:pPr>
      <w:r>
        <w:t>-О внесении ходатайства о награждении Почетной грамотой Законодательного Собрания Иркутской об</w:t>
      </w:r>
      <w:r w:rsidR="00556501">
        <w:t>ласти Зуёнок Ирины Владимировны</w:t>
      </w:r>
      <w:r>
        <w:t>;</w:t>
      </w:r>
    </w:p>
    <w:p w:rsidR="00F30772" w:rsidRPr="00833A70" w:rsidRDefault="00F30772" w:rsidP="00F30772">
      <w:pPr>
        <w:jc w:val="both"/>
      </w:pPr>
      <w:r>
        <w:t>-О назначении председателя контрольно-счетной палаты муниципального образования «Тулунский район»</w:t>
      </w:r>
      <w:r w:rsidR="00556501">
        <w:t xml:space="preserve"> (Федорова Л.А.</w:t>
      </w:r>
      <w:r>
        <w:t>)</w:t>
      </w:r>
    </w:p>
    <w:p w:rsidR="00F30772" w:rsidRPr="00833A70" w:rsidRDefault="00F30772" w:rsidP="00F30772">
      <w:pPr>
        <w:pStyle w:val="a4"/>
        <w:ind w:left="0"/>
        <w:jc w:val="both"/>
      </w:pPr>
      <w:r w:rsidRPr="00833A70">
        <w:tab/>
        <w:t>По инициативе комиссии   Дума Тулунского района создала временную рабочую группу для формирования перечня проектов</w:t>
      </w:r>
      <w:r>
        <w:t xml:space="preserve"> народных инициатив на 2021 год. В результате чего все депутаты</w:t>
      </w:r>
      <w:r w:rsidR="00556501">
        <w:t xml:space="preserve"> были погружены в данную работу.</w:t>
      </w:r>
    </w:p>
    <w:p w:rsidR="00F30772" w:rsidRPr="00833A70" w:rsidRDefault="00F30772" w:rsidP="00F30772">
      <w:pPr>
        <w:pStyle w:val="a4"/>
        <w:ind w:left="0"/>
        <w:jc w:val="both"/>
      </w:pPr>
      <w:r w:rsidRPr="00833A70">
        <w:t xml:space="preserve">   </w:t>
      </w:r>
      <w:r w:rsidRPr="00833A70">
        <w:tab/>
        <w:t>Одной из функций комиссии является контроль за соблюдением депутатами Думы  правил  депутатской этики, установленные Положением о статусе депутата Думы Тулунского муниципального района.</w:t>
      </w:r>
    </w:p>
    <w:p w:rsidR="00F30772" w:rsidRPr="00833A70" w:rsidRDefault="00F30772" w:rsidP="00F30772">
      <w:pPr>
        <w:jc w:val="both"/>
      </w:pPr>
      <w:r w:rsidRPr="00833A70">
        <w:tab/>
        <w:t xml:space="preserve">В соответствии с требованиями вышеуказанного Положения депутат обязан участвовать в работе Думы: посещать заседания Думы, комиссии. В случае непосещения </w:t>
      </w:r>
      <w:r w:rsidRPr="00833A70">
        <w:lastRenderedPageBreak/>
        <w:t>депутат обязан сообщить за 2 дня председателю Думы или в аппарат Думы. В нарушение данных требований не все депутаты сообщают о своем отсутствии на заседании Думы и комиссий. Прошу обратить внимание на недопущение подобных фактов.</w:t>
      </w:r>
    </w:p>
    <w:p w:rsidR="00F30772" w:rsidRPr="00833A70" w:rsidRDefault="00F30772" w:rsidP="00F30772">
      <w:pPr>
        <w:jc w:val="both"/>
      </w:pPr>
      <w:r w:rsidRPr="00833A70">
        <w:tab/>
        <w:t>Посещаемость депутатами заседаний комиссий и заседаний Ду</w:t>
      </w:r>
      <w:r>
        <w:t xml:space="preserve">м   </w:t>
      </w:r>
      <w:r w:rsidRPr="00833A70">
        <w:t xml:space="preserve"> 2020г.:</w:t>
      </w:r>
    </w:p>
    <w:tbl>
      <w:tblPr>
        <w:tblStyle w:val="a3"/>
        <w:tblW w:w="100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87"/>
        <w:gridCol w:w="4536"/>
        <w:gridCol w:w="1134"/>
        <w:gridCol w:w="1418"/>
        <w:gridCol w:w="850"/>
        <w:gridCol w:w="850"/>
      </w:tblGrid>
      <w:tr w:rsidR="00F30772" w:rsidRPr="001623AC" w:rsidTr="00735F41">
        <w:trPr>
          <w:trHeight w:val="1168"/>
        </w:trPr>
        <w:tc>
          <w:tcPr>
            <w:tcW w:w="1287" w:type="dxa"/>
          </w:tcPr>
          <w:p w:rsidR="00F30772" w:rsidRPr="001623AC" w:rsidRDefault="00F30772" w:rsidP="00735F41">
            <w:pPr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№ избир.</w:t>
            </w:r>
          </w:p>
          <w:p w:rsidR="00F30772" w:rsidRPr="001623AC" w:rsidRDefault="00F30772" w:rsidP="00735F41">
            <w:pPr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округа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 xml:space="preserve">     </w:t>
            </w:r>
          </w:p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Ф. И. О.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заседаний Думы</w:t>
            </w:r>
          </w:p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BE428C" w:rsidRDefault="00F30772" w:rsidP="00735F41">
            <w:pPr>
              <w:jc w:val="center"/>
              <w:rPr>
                <w:b/>
                <w:sz w:val="24"/>
                <w:szCs w:val="24"/>
              </w:rPr>
            </w:pPr>
            <w:r w:rsidRPr="00BE428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комиссия по уставу</w:t>
            </w:r>
          </w:p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BE428C" w:rsidRDefault="00F30772" w:rsidP="00735F41">
            <w:pPr>
              <w:jc w:val="center"/>
              <w:rPr>
                <w:b/>
                <w:sz w:val="24"/>
                <w:szCs w:val="24"/>
              </w:rPr>
            </w:pPr>
            <w:r w:rsidRPr="00BE42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планово-бюджн.</w:t>
            </w:r>
          </w:p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BE428C" w:rsidRDefault="00F30772" w:rsidP="00735F41">
            <w:pPr>
              <w:jc w:val="center"/>
              <w:rPr>
                <w:b/>
                <w:sz w:val="24"/>
                <w:szCs w:val="24"/>
              </w:rPr>
            </w:pPr>
            <w:r w:rsidRPr="00BE42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социальная</w:t>
            </w:r>
          </w:p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  <w:p w:rsidR="00F30772" w:rsidRPr="00BE428C" w:rsidRDefault="00F30772" w:rsidP="00735F41">
            <w:pPr>
              <w:jc w:val="center"/>
              <w:rPr>
                <w:b/>
                <w:sz w:val="24"/>
                <w:szCs w:val="24"/>
              </w:rPr>
            </w:pPr>
            <w:r w:rsidRPr="00BE428C">
              <w:rPr>
                <w:b/>
                <w:sz w:val="24"/>
                <w:szCs w:val="24"/>
              </w:rPr>
              <w:t>5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Кухта Елена Васильевна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Карасаев Денис Александрович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Тюков Юрий 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Тюков Александр Юрьевич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2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Гамаюнов Анатолий Анатольевич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Сидоренко Владимир Владимирович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5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Хохлов Константин Владимирович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Корецкая Раиса Николаевна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5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Тюков Вячеслав Юрьевич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556501" w:rsidRDefault="00F30772" w:rsidP="00735F41">
            <w:pPr>
              <w:jc w:val="center"/>
              <w:rPr>
                <w:sz w:val="24"/>
                <w:szCs w:val="24"/>
              </w:rPr>
            </w:pPr>
            <w:r w:rsidRPr="00556501">
              <w:rPr>
                <w:sz w:val="24"/>
                <w:szCs w:val="24"/>
              </w:rPr>
              <w:t>3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Сидоренко Дмитрий Александрович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Юдин Алексей Анатольевич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Беломестных Лариса Напольсковна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Сингилев Роман Анатольевич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  <w:rPr>
                <w:sz w:val="24"/>
                <w:szCs w:val="24"/>
              </w:rPr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Pr="001623AC" w:rsidRDefault="00F30772" w:rsidP="00735F41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F30772" w:rsidRPr="001623AC" w:rsidRDefault="00F30772" w:rsidP="00735F41">
            <w:pPr>
              <w:jc w:val="both"/>
            </w:pPr>
            <w:r>
              <w:t>Шураев С.И.</w:t>
            </w:r>
          </w:p>
        </w:tc>
        <w:tc>
          <w:tcPr>
            <w:tcW w:w="1134" w:type="dxa"/>
          </w:tcPr>
          <w:p w:rsidR="00F30772" w:rsidRPr="001623AC" w:rsidRDefault="00F30772" w:rsidP="00735F4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</w:pPr>
          </w:p>
        </w:tc>
      </w:tr>
      <w:tr w:rsidR="00F30772" w:rsidRPr="001623AC" w:rsidTr="00735F41">
        <w:tc>
          <w:tcPr>
            <w:tcW w:w="1287" w:type="dxa"/>
          </w:tcPr>
          <w:p w:rsidR="00F30772" w:rsidRDefault="00F30772" w:rsidP="00735F41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F30772" w:rsidRDefault="00F30772" w:rsidP="00735F41">
            <w:pPr>
              <w:jc w:val="both"/>
            </w:pPr>
            <w:r>
              <w:t>Силивончик Т.И.</w:t>
            </w:r>
          </w:p>
        </w:tc>
        <w:tc>
          <w:tcPr>
            <w:tcW w:w="1134" w:type="dxa"/>
          </w:tcPr>
          <w:p w:rsidR="00F30772" w:rsidRDefault="00F30772" w:rsidP="00735F4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30772" w:rsidRPr="001623AC" w:rsidRDefault="00F30772" w:rsidP="00735F41">
            <w:pPr>
              <w:jc w:val="center"/>
            </w:pPr>
          </w:p>
        </w:tc>
        <w:tc>
          <w:tcPr>
            <w:tcW w:w="850" w:type="dxa"/>
          </w:tcPr>
          <w:p w:rsidR="00F30772" w:rsidRDefault="00F30772" w:rsidP="00735F41">
            <w:pPr>
              <w:jc w:val="center"/>
            </w:pPr>
          </w:p>
        </w:tc>
        <w:tc>
          <w:tcPr>
            <w:tcW w:w="850" w:type="dxa"/>
          </w:tcPr>
          <w:p w:rsidR="00F30772" w:rsidRPr="001623AC" w:rsidRDefault="00F30772" w:rsidP="00735F41">
            <w:pPr>
              <w:jc w:val="center"/>
            </w:pPr>
          </w:p>
        </w:tc>
      </w:tr>
    </w:tbl>
    <w:p w:rsidR="00F30772" w:rsidRDefault="00F30772" w:rsidP="00F30772"/>
    <w:p w:rsidR="00F30772" w:rsidRDefault="00F30772" w:rsidP="00F30772"/>
    <w:p w:rsidR="00F30772" w:rsidRDefault="00F30772" w:rsidP="00F30772"/>
    <w:p w:rsidR="00026DCD" w:rsidRPr="00026DCD" w:rsidRDefault="00F30772" w:rsidP="00026DCD">
      <w:pPr>
        <w:ind w:left="-567"/>
      </w:pPr>
      <w:r>
        <w:t xml:space="preserve"> </w:t>
      </w:r>
      <w:r w:rsidR="00026DCD" w:rsidRPr="00026DCD">
        <w:t>Председатель комиссии по Уставу</w:t>
      </w:r>
    </w:p>
    <w:p w:rsidR="00026DCD" w:rsidRPr="00026DCD" w:rsidRDefault="00026DCD" w:rsidP="00026DCD">
      <w:pPr>
        <w:ind w:left="-567"/>
      </w:pPr>
      <w:r w:rsidRPr="00026DCD">
        <w:t xml:space="preserve"> муниципального образования,</w:t>
      </w:r>
    </w:p>
    <w:p w:rsidR="009E1945" w:rsidRPr="00026DCD" w:rsidRDefault="00026DCD" w:rsidP="00026DCD">
      <w:pPr>
        <w:ind w:left="-567"/>
      </w:pPr>
      <w:r w:rsidRPr="00026DCD">
        <w:t xml:space="preserve"> мандатам, регламенту и депутатской этике</w:t>
      </w:r>
      <w:r>
        <w:t xml:space="preserve">                                                         В.В.Сидоренко</w:t>
      </w:r>
    </w:p>
    <w:p w:rsidR="009E1945" w:rsidRPr="00026DCD" w:rsidRDefault="009E1945" w:rsidP="00026DCD">
      <w:pPr>
        <w:ind w:left="-567"/>
      </w:pPr>
    </w:p>
    <w:p w:rsidR="009E1945" w:rsidRPr="00026DCD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sectPr w:rsidR="009E1945" w:rsidSect="009E19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E04"/>
    <w:multiLevelType w:val="hybridMultilevel"/>
    <w:tmpl w:val="923EC304"/>
    <w:lvl w:ilvl="0" w:tplc="20E67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420F"/>
    <w:multiLevelType w:val="hybridMultilevel"/>
    <w:tmpl w:val="16EEF0F2"/>
    <w:lvl w:ilvl="0" w:tplc="9EBE85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3E4D"/>
    <w:multiLevelType w:val="hybridMultilevel"/>
    <w:tmpl w:val="932210BA"/>
    <w:lvl w:ilvl="0" w:tplc="9EBE85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1AB"/>
    <w:rsid w:val="00000DEC"/>
    <w:rsid w:val="00026DCD"/>
    <w:rsid w:val="0004705E"/>
    <w:rsid w:val="000654BC"/>
    <w:rsid w:val="00081D55"/>
    <w:rsid w:val="000A61F2"/>
    <w:rsid w:val="000D7266"/>
    <w:rsid w:val="000F350B"/>
    <w:rsid w:val="00146576"/>
    <w:rsid w:val="00161029"/>
    <w:rsid w:val="001623AC"/>
    <w:rsid w:val="001669BC"/>
    <w:rsid w:val="001C2188"/>
    <w:rsid w:val="001C448F"/>
    <w:rsid w:val="001D5340"/>
    <w:rsid w:val="001E3C48"/>
    <w:rsid w:val="001F02B2"/>
    <w:rsid w:val="0025787A"/>
    <w:rsid w:val="00284748"/>
    <w:rsid w:val="002A77F3"/>
    <w:rsid w:val="002B5F33"/>
    <w:rsid w:val="002C4F2E"/>
    <w:rsid w:val="002E7AD3"/>
    <w:rsid w:val="003134FF"/>
    <w:rsid w:val="00323D2B"/>
    <w:rsid w:val="00340C14"/>
    <w:rsid w:val="0034630D"/>
    <w:rsid w:val="00353610"/>
    <w:rsid w:val="00362A1A"/>
    <w:rsid w:val="003775CC"/>
    <w:rsid w:val="003B00A3"/>
    <w:rsid w:val="003B7A5D"/>
    <w:rsid w:val="003D793F"/>
    <w:rsid w:val="003E78A0"/>
    <w:rsid w:val="00443C9C"/>
    <w:rsid w:val="00491671"/>
    <w:rsid w:val="005509BD"/>
    <w:rsid w:val="00556501"/>
    <w:rsid w:val="005A200D"/>
    <w:rsid w:val="005D35F2"/>
    <w:rsid w:val="006242B0"/>
    <w:rsid w:val="0062484B"/>
    <w:rsid w:val="00627D30"/>
    <w:rsid w:val="006362F9"/>
    <w:rsid w:val="00637538"/>
    <w:rsid w:val="00662B29"/>
    <w:rsid w:val="00693C5D"/>
    <w:rsid w:val="006A14CE"/>
    <w:rsid w:val="006D6140"/>
    <w:rsid w:val="006E680C"/>
    <w:rsid w:val="006F5FDF"/>
    <w:rsid w:val="00710D41"/>
    <w:rsid w:val="00767E9E"/>
    <w:rsid w:val="00795D03"/>
    <w:rsid w:val="007C6D37"/>
    <w:rsid w:val="0081066B"/>
    <w:rsid w:val="00817AAE"/>
    <w:rsid w:val="008265AA"/>
    <w:rsid w:val="0082692E"/>
    <w:rsid w:val="00833A70"/>
    <w:rsid w:val="00845DA5"/>
    <w:rsid w:val="00874839"/>
    <w:rsid w:val="008B04B2"/>
    <w:rsid w:val="009059F1"/>
    <w:rsid w:val="00911C46"/>
    <w:rsid w:val="00955409"/>
    <w:rsid w:val="00955902"/>
    <w:rsid w:val="009850DD"/>
    <w:rsid w:val="0099355C"/>
    <w:rsid w:val="009A59FD"/>
    <w:rsid w:val="009C0AB4"/>
    <w:rsid w:val="009C3C39"/>
    <w:rsid w:val="009D643C"/>
    <w:rsid w:val="009E0D3D"/>
    <w:rsid w:val="009E1945"/>
    <w:rsid w:val="009E30E4"/>
    <w:rsid w:val="00A358A5"/>
    <w:rsid w:val="00AA1D1E"/>
    <w:rsid w:val="00AA7B40"/>
    <w:rsid w:val="00AB1666"/>
    <w:rsid w:val="00AB3405"/>
    <w:rsid w:val="00AF4786"/>
    <w:rsid w:val="00B45679"/>
    <w:rsid w:val="00B75248"/>
    <w:rsid w:val="00BC4340"/>
    <w:rsid w:val="00C10E7F"/>
    <w:rsid w:val="00C204A2"/>
    <w:rsid w:val="00C451AB"/>
    <w:rsid w:val="00CC7EA5"/>
    <w:rsid w:val="00CD199B"/>
    <w:rsid w:val="00DC224A"/>
    <w:rsid w:val="00E432E6"/>
    <w:rsid w:val="00E47E23"/>
    <w:rsid w:val="00E620D3"/>
    <w:rsid w:val="00EA485F"/>
    <w:rsid w:val="00EE22A2"/>
    <w:rsid w:val="00F30772"/>
    <w:rsid w:val="00F32B72"/>
    <w:rsid w:val="00F409C0"/>
    <w:rsid w:val="00F61383"/>
    <w:rsid w:val="00F63361"/>
    <w:rsid w:val="00F71EF3"/>
    <w:rsid w:val="00FD3C0C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39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C3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C204A2"/>
    <w:pPr>
      <w:ind w:left="720"/>
      <w:contextualSpacing/>
    </w:pPr>
  </w:style>
  <w:style w:type="paragraph" w:styleId="a5">
    <w:name w:val="No Spacing"/>
    <w:uiPriority w:val="1"/>
    <w:qFormat/>
    <w:rsid w:val="000D7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B5F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6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2721-43AE-4335-A64E-7A55CE7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</dc:creator>
  <cp:lastModifiedBy>Элемент</cp:lastModifiedBy>
  <cp:revision>44</cp:revision>
  <cp:lastPrinted>2021-03-01T02:42:00Z</cp:lastPrinted>
  <dcterms:created xsi:type="dcterms:W3CDTF">2020-06-03T01:24:00Z</dcterms:created>
  <dcterms:modified xsi:type="dcterms:W3CDTF">2021-03-01T07:31:00Z</dcterms:modified>
</cp:coreProperties>
</file>